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DAE" w:rsidRPr="002210AB" w:rsidRDefault="00861DAE" w:rsidP="00EF6A97">
      <w:pPr>
        <w:jc w:val="center"/>
        <w:rPr>
          <w:rFonts w:ascii="Calibri" w:eastAsia="Calibri" w:hAnsi="Calibri" w:cs="Calibri"/>
          <w:b/>
          <w:bCs/>
          <w:color w:val="000000"/>
          <w:sz w:val="36"/>
          <w:szCs w:val="36"/>
          <w:lang w:eastAsia="cs-CZ"/>
        </w:rPr>
      </w:pPr>
    </w:p>
    <w:p w:rsidR="00861DAE" w:rsidRPr="002210AB" w:rsidRDefault="00640756" w:rsidP="00861DAE">
      <w:pPr>
        <w:spacing w:after="0"/>
        <w:jc w:val="center"/>
        <w:rPr>
          <w:rFonts w:ascii="Calibri" w:eastAsia="Calibri" w:hAnsi="Calibri" w:cs="Times New Roman"/>
          <w:color w:val="FFC000"/>
          <w:sz w:val="44"/>
          <w:lang w:eastAsia="cs-CZ"/>
        </w:rPr>
      </w:pPr>
      <w:r w:rsidRPr="002210AB">
        <w:rPr>
          <w:rFonts w:ascii="Calibri" w:eastAsia="Calibri" w:hAnsi="Calibri" w:cs="Times New Roman"/>
          <w:color w:val="FFC000"/>
          <w:sz w:val="44"/>
          <w:lang w:eastAsia="cs-CZ"/>
        </w:rPr>
        <w:t>Návrh smlouvy</w:t>
      </w:r>
      <w:r w:rsidR="00861DAE" w:rsidRPr="002210AB">
        <w:rPr>
          <w:rFonts w:ascii="Calibri" w:eastAsia="Calibri" w:hAnsi="Calibri" w:cs="Times New Roman"/>
          <w:color w:val="FFC000"/>
          <w:sz w:val="44"/>
          <w:lang w:eastAsia="cs-CZ"/>
        </w:rPr>
        <w:t xml:space="preserve"> o </w:t>
      </w:r>
      <w:r w:rsidR="00CA14BF" w:rsidRPr="002210AB">
        <w:rPr>
          <w:rFonts w:ascii="Calibri" w:eastAsia="Calibri" w:hAnsi="Calibri" w:cs="Times New Roman"/>
          <w:color w:val="FFC000"/>
          <w:sz w:val="44"/>
          <w:lang w:eastAsia="cs-CZ"/>
        </w:rPr>
        <w:t>poskytování služeb</w:t>
      </w:r>
    </w:p>
    <w:p w:rsidR="00861DAE" w:rsidRPr="002210AB" w:rsidRDefault="00861DAE" w:rsidP="00861DAE">
      <w:pPr>
        <w:spacing w:after="0"/>
        <w:jc w:val="center"/>
        <w:rPr>
          <w:rFonts w:ascii="Calibri" w:eastAsia="Times New Roman" w:hAnsi="Calibri" w:cs="Calibri"/>
          <w:color w:val="1F497D"/>
          <w:lang w:eastAsia="cs-CZ"/>
        </w:rPr>
      </w:pPr>
      <w:r w:rsidRPr="002210AB">
        <w:rPr>
          <w:rFonts w:ascii="Calibri" w:eastAsia="Times New Roman" w:hAnsi="Calibri" w:cs="Calibri"/>
          <w:color w:val="1F497D"/>
          <w:lang w:eastAsia="cs-CZ"/>
        </w:rPr>
        <w:t xml:space="preserve">uzavřená dle </w:t>
      </w:r>
      <w:r w:rsidR="002B6AD6" w:rsidRPr="002210AB">
        <w:rPr>
          <w:rFonts w:ascii="Calibri" w:eastAsia="Times New Roman" w:hAnsi="Calibri" w:cs="Calibri"/>
          <w:color w:val="1F497D"/>
          <w:lang w:eastAsia="cs-CZ"/>
        </w:rPr>
        <w:t xml:space="preserve">ust. § 269 odst. 2 </w:t>
      </w:r>
      <w:r w:rsidR="00A57EEC" w:rsidRPr="002210AB">
        <w:rPr>
          <w:rFonts w:ascii="Calibri" w:eastAsia="Times New Roman" w:hAnsi="Calibri" w:cs="Calibri"/>
          <w:color w:val="1F497D"/>
          <w:lang w:eastAsia="cs-CZ"/>
        </w:rPr>
        <w:t>zákona č. 513/1991 Sb., obchodní zákoník,</w:t>
      </w:r>
      <w:r w:rsidR="00A57EEC" w:rsidRPr="002210AB">
        <w:rPr>
          <w:rFonts w:ascii="Calibri" w:eastAsia="Times New Roman" w:hAnsi="Calibri" w:cs="Calibri"/>
          <w:color w:val="1F497D"/>
          <w:lang w:eastAsia="cs-CZ"/>
        </w:rPr>
        <w:br/>
        <w:t>ve znění pozdějších předpisů</w:t>
      </w:r>
      <w:r w:rsidRPr="002210AB">
        <w:rPr>
          <w:rFonts w:ascii="Calibri" w:eastAsia="Times New Roman" w:hAnsi="Calibri" w:cs="Calibri"/>
          <w:color w:val="1F497D"/>
          <w:lang w:eastAsia="cs-CZ"/>
        </w:rPr>
        <w:t xml:space="preserve"> („obchodní zákoník“)</w:t>
      </w:r>
    </w:p>
    <w:p w:rsidR="00640756" w:rsidRPr="002210AB" w:rsidRDefault="00640756" w:rsidP="00861DAE">
      <w:pPr>
        <w:spacing w:after="0"/>
        <w:jc w:val="center"/>
        <w:rPr>
          <w:rFonts w:ascii="Calibri" w:eastAsia="Times New Roman" w:hAnsi="Calibri" w:cs="Calibri"/>
          <w:lang w:eastAsia="cs-CZ"/>
        </w:rPr>
      </w:pPr>
    </w:p>
    <w:p w:rsidR="00EF6A97" w:rsidRPr="002210AB" w:rsidRDefault="00714840" w:rsidP="00A57EEC">
      <w:pPr>
        <w:spacing w:before="120"/>
        <w:jc w:val="center"/>
        <w:rPr>
          <w:b/>
          <w:caps/>
          <w:color w:val="1F497D"/>
          <w:sz w:val="24"/>
          <w:szCs w:val="24"/>
        </w:rPr>
      </w:pPr>
      <w:r w:rsidRPr="002210AB">
        <w:rPr>
          <w:b/>
          <w:caps/>
          <w:color w:val="1F497D"/>
          <w:sz w:val="24"/>
          <w:szCs w:val="24"/>
        </w:rPr>
        <w:t>Svoz komunálního odpadu v obci Vranovice</w:t>
      </w:r>
    </w:p>
    <w:p w:rsidR="00640756" w:rsidRPr="002210AB" w:rsidRDefault="00640756" w:rsidP="00A57EEC">
      <w:pPr>
        <w:spacing w:before="120"/>
        <w:jc w:val="center"/>
        <w:rPr>
          <w:b/>
          <w:caps/>
          <w:color w:val="1F497D"/>
          <w:sz w:val="24"/>
          <w:szCs w:val="24"/>
        </w:rPr>
      </w:pPr>
    </w:p>
    <w:p w:rsidR="00EF6A97" w:rsidRPr="002210AB" w:rsidRDefault="00640756" w:rsidP="00640756">
      <w:pPr>
        <w:spacing w:after="0"/>
        <w:rPr>
          <w:rFonts w:ascii="Calibri" w:eastAsia="Times New Roman" w:hAnsi="Calibri" w:cs="Calibri"/>
          <w:color w:val="1F497D"/>
          <w:lang w:eastAsia="cs-CZ"/>
        </w:rPr>
      </w:pPr>
      <w:r w:rsidRPr="002210AB">
        <w:rPr>
          <w:rFonts w:ascii="Calibri" w:eastAsia="Times New Roman" w:hAnsi="Calibri" w:cs="Calibri"/>
          <w:color w:val="1F497D"/>
          <w:lang w:eastAsia="cs-CZ"/>
        </w:rPr>
        <w:t>Objednatel:</w:t>
      </w:r>
    </w:p>
    <w:tbl>
      <w:tblPr>
        <w:tblW w:w="0" w:type="auto"/>
        <w:tblInd w:w="57" w:type="dxa"/>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Layout w:type="fixed"/>
        <w:tblCellMar>
          <w:top w:w="28" w:type="dxa"/>
          <w:left w:w="57" w:type="dxa"/>
          <w:bottom w:w="28" w:type="dxa"/>
          <w:right w:w="57" w:type="dxa"/>
        </w:tblCellMar>
        <w:tblLook w:val="01E0"/>
      </w:tblPr>
      <w:tblGrid>
        <w:gridCol w:w="2977"/>
        <w:gridCol w:w="6095"/>
      </w:tblGrid>
      <w:tr w:rsidR="00640756" w:rsidRPr="002210AB" w:rsidTr="00830E7D">
        <w:trPr>
          <w:trHeight w:val="284"/>
        </w:trPr>
        <w:tc>
          <w:tcPr>
            <w:tcW w:w="2977" w:type="dxa"/>
            <w:vAlign w:val="center"/>
            <w:hideMark/>
          </w:tcPr>
          <w:p w:rsidR="00640756" w:rsidRPr="002210AB" w:rsidRDefault="00640756" w:rsidP="00640756">
            <w:pPr>
              <w:spacing w:after="0" w:line="240" w:lineRule="auto"/>
              <w:rPr>
                <w:rFonts w:ascii="Calibri" w:eastAsia="Times New Roman" w:hAnsi="Calibri" w:cs="Calibri"/>
                <w:b/>
                <w:color w:val="1F497D"/>
                <w:lang w:eastAsia="cs-CZ"/>
              </w:rPr>
            </w:pPr>
            <w:r w:rsidRPr="002210AB">
              <w:rPr>
                <w:rFonts w:ascii="Calibri" w:eastAsia="Times New Roman" w:hAnsi="Calibri" w:cs="Calibri"/>
                <w:b/>
                <w:color w:val="1F497D"/>
                <w:lang w:eastAsia="cs-CZ"/>
              </w:rPr>
              <w:t>Název objednatele</w:t>
            </w:r>
          </w:p>
        </w:tc>
        <w:tc>
          <w:tcPr>
            <w:tcW w:w="6095" w:type="dxa"/>
            <w:vAlign w:val="center"/>
            <w:hideMark/>
          </w:tcPr>
          <w:p w:rsidR="00640756" w:rsidRPr="002210AB" w:rsidRDefault="00640756" w:rsidP="00640756">
            <w:pPr>
              <w:spacing w:after="0" w:line="240" w:lineRule="auto"/>
              <w:rPr>
                <w:rFonts w:ascii="Calibri" w:eastAsia="Times New Roman" w:hAnsi="Calibri" w:cs="Calibri"/>
                <w:b/>
                <w:color w:val="1F497D"/>
                <w:highlight w:val="yellow"/>
                <w:lang w:eastAsia="cs-CZ"/>
              </w:rPr>
            </w:pPr>
            <w:r w:rsidRPr="002210AB">
              <w:rPr>
                <w:rFonts w:ascii="Calibri" w:eastAsia="Times New Roman" w:hAnsi="Calibri" w:cs="Calibri"/>
                <w:b/>
                <w:color w:val="1F497D"/>
                <w:lang w:eastAsia="cs-CZ"/>
              </w:rPr>
              <w:t>Obec Vranovice</w:t>
            </w:r>
          </w:p>
        </w:tc>
      </w:tr>
      <w:tr w:rsidR="00640756" w:rsidRPr="002210AB" w:rsidTr="00830E7D">
        <w:trPr>
          <w:trHeight w:val="284"/>
        </w:trPr>
        <w:tc>
          <w:tcPr>
            <w:tcW w:w="2977" w:type="dxa"/>
            <w:vAlign w:val="center"/>
            <w:hideMark/>
          </w:tcPr>
          <w:p w:rsidR="00640756" w:rsidRPr="002210AB" w:rsidRDefault="00640756" w:rsidP="00640756">
            <w:pPr>
              <w:spacing w:after="0" w:line="240" w:lineRule="auto"/>
              <w:rPr>
                <w:rFonts w:ascii="Calibri" w:eastAsia="Times New Roman" w:hAnsi="Calibri" w:cs="Calibri"/>
                <w:color w:val="1F497D"/>
                <w:lang w:eastAsia="cs-CZ"/>
              </w:rPr>
            </w:pPr>
            <w:r w:rsidRPr="002210AB">
              <w:rPr>
                <w:rFonts w:ascii="Calibri" w:eastAsia="Times New Roman" w:hAnsi="Calibri" w:cs="Calibri"/>
                <w:color w:val="1F497D"/>
                <w:lang w:eastAsia="cs-CZ"/>
              </w:rPr>
              <w:t>IČO</w:t>
            </w:r>
          </w:p>
        </w:tc>
        <w:tc>
          <w:tcPr>
            <w:tcW w:w="6095" w:type="dxa"/>
            <w:vAlign w:val="center"/>
            <w:hideMark/>
          </w:tcPr>
          <w:p w:rsidR="00640756" w:rsidRPr="002210AB" w:rsidRDefault="00640756" w:rsidP="00640756">
            <w:pPr>
              <w:spacing w:after="0" w:line="240" w:lineRule="auto"/>
              <w:rPr>
                <w:rFonts w:ascii="Calibri" w:eastAsia="Times New Roman" w:hAnsi="Calibri" w:cs="Calibri"/>
                <w:color w:val="1F497D"/>
                <w:lang w:eastAsia="cs-CZ"/>
              </w:rPr>
            </w:pPr>
            <w:r w:rsidRPr="002210AB">
              <w:rPr>
                <w:rFonts w:ascii="Calibri" w:eastAsia="Times New Roman" w:hAnsi="Calibri" w:cs="Calibri"/>
                <w:bCs/>
                <w:color w:val="1F497D"/>
                <w:lang w:eastAsia="cs-CZ"/>
              </w:rPr>
              <w:t>00283720</w:t>
            </w:r>
          </w:p>
        </w:tc>
      </w:tr>
      <w:tr w:rsidR="00640756" w:rsidRPr="002210AB" w:rsidTr="00830E7D">
        <w:trPr>
          <w:trHeight w:val="284"/>
        </w:trPr>
        <w:tc>
          <w:tcPr>
            <w:tcW w:w="2977" w:type="dxa"/>
            <w:vAlign w:val="center"/>
            <w:hideMark/>
          </w:tcPr>
          <w:p w:rsidR="00640756" w:rsidRPr="002210AB" w:rsidRDefault="00640756" w:rsidP="00640756">
            <w:pPr>
              <w:spacing w:after="0" w:line="240" w:lineRule="auto"/>
              <w:rPr>
                <w:rFonts w:ascii="Calibri" w:eastAsia="Times New Roman" w:hAnsi="Calibri" w:cs="Calibri"/>
                <w:color w:val="1F497D"/>
                <w:lang w:eastAsia="cs-CZ"/>
              </w:rPr>
            </w:pPr>
            <w:r w:rsidRPr="002210AB">
              <w:rPr>
                <w:rFonts w:ascii="Calibri" w:eastAsia="Times New Roman" w:hAnsi="Calibri" w:cs="Calibri"/>
                <w:color w:val="1F497D"/>
                <w:lang w:eastAsia="cs-CZ"/>
              </w:rPr>
              <w:t>DIČ</w:t>
            </w:r>
          </w:p>
        </w:tc>
        <w:tc>
          <w:tcPr>
            <w:tcW w:w="6095" w:type="dxa"/>
            <w:vAlign w:val="center"/>
            <w:hideMark/>
          </w:tcPr>
          <w:p w:rsidR="00640756" w:rsidRPr="002210AB" w:rsidRDefault="00640756" w:rsidP="00640756">
            <w:pPr>
              <w:spacing w:after="0" w:line="240" w:lineRule="auto"/>
              <w:rPr>
                <w:rFonts w:ascii="Calibri" w:eastAsia="Times New Roman" w:hAnsi="Calibri" w:cs="Calibri"/>
                <w:bCs/>
                <w:color w:val="1F497D"/>
                <w:lang w:eastAsia="cs-CZ"/>
              </w:rPr>
            </w:pPr>
            <w:r w:rsidRPr="002210AB">
              <w:rPr>
                <w:rFonts w:ascii="Calibri" w:eastAsia="Times New Roman" w:hAnsi="Calibri" w:cs="Calibri"/>
                <w:bCs/>
                <w:color w:val="1F497D"/>
                <w:lang w:eastAsia="cs-CZ"/>
              </w:rPr>
              <w:t>CZ00283720</w:t>
            </w:r>
          </w:p>
        </w:tc>
      </w:tr>
      <w:tr w:rsidR="00640756" w:rsidRPr="002210AB" w:rsidTr="00830E7D">
        <w:trPr>
          <w:trHeight w:val="284"/>
        </w:trPr>
        <w:tc>
          <w:tcPr>
            <w:tcW w:w="2977" w:type="dxa"/>
            <w:vAlign w:val="center"/>
            <w:hideMark/>
          </w:tcPr>
          <w:p w:rsidR="00640756" w:rsidRPr="002210AB" w:rsidRDefault="00640756" w:rsidP="00640756">
            <w:pPr>
              <w:spacing w:after="0" w:line="240" w:lineRule="auto"/>
              <w:rPr>
                <w:rFonts w:ascii="Calibri" w:eastAsia="Times New Roman" w:hAnsi="Calibri" w:cs="Calibri"/>
                <w:color w:val="1F497D"/>
                <w:lang w:eastAsia="cs-CZ"/>
              </w:rPr>
            </w:pPr>
            <w:r w:rsidRPr="002210AB">
              <w:rPr>
                <w:rFonts w:ascii="Calibri" w:eastAsia="Times New Roman" w:hAnsi="Calibri" w:cs="Calibri"/>
                <w:color w:val="1F497D"/>
                <w:lang w:eastAsia="cs-CZ"/>
              </w:rPr>
              <w:t>Adresa sídla</w:t>
            </w:r>
          </w:p>
        </w:tc>
        <w:tc>
          <w:tcPr>
            <w:tcW w:w="6095" w:type="dxa"/>
            <w:vAlign w:val="center"/>
            <w:hideMark/>
          </w:tcPr>
          <w:p w:rsidR="00640756" w:rsidRPr="002210AB" w:rsidRDefault="00640756" w:rsidP="00640756">
            <w:pPr>
              <w:spacing w:after="0" w:line="240" w:lineRule="auto"/>
              <w:rPr>
                <w:rFonts w:ascii="Calibri" w:eastAsia="Times New Roman" w:hAnsi="Calibri" w:cs="Calibri"/>
                <w:color w:val="1F497D"/>
                <w:lang w:eastAsia="cs-CZ"/>
              </w:rPr>
            </w:pPr>
            <w:r w:rsidRPr="002210AB">
              <w:rPr>
                <w:rFonts w:ascii="Calibri" w:eastAsia="Times New Roman" w:hAnsi="Calibri" w:cs="Calibri"/>
                <w:color w:val="1F497D"/>
                <w:lang w:eastAsia="cs-CZ"/>
              </w:rPr>
              <w:t>69125 Vranovice, Školní 1</w:t>
            </w:r>
          </w:p>
        </w:tc>
      </w:tr>
      <w:tr w:rsidR="00640756" w:rsidRPr="002210AB" w:rsidTr="00830E7D">
        <w:trPr>
          <w:trHeight w:val="284"/>
        </w:trPr>
        <w:tc>
          <w:tcPr>
            <w:tcW w:w="2977" w:type="dxa"/>
            <w:hideMark/>
          </w:tcPr>
          <w:p w:rsidR="00640756" w:rsidRPr="002210AB" w:rsidRDefault="00640756" w:rsidP="00640756">
            <w:pPr>
              <w:spacing w:after="0" w:line="240" w:lineRule="auto"/>
              <w:rPr>
                <w:rFonts w:ascii="Calibri" w:eastAsia="Times New Roman" w:hAnsi="Calibri" w:cs="Calibri"/>
                <w:color w:val="1F497D"/>
                <w:lang w:eastAsia="cs-CZ"/>
              </w:rPr>
            </w:pPr>
            <w:r w:rsidRPr="002210AB">
              <w:rPr>
                <w:rFonts w:ascii="Calibri" w:eastAsia="Times New Roman" w:hAnsi="Calibri" w:cs="Calibri"/>
                <w:color w:val="1F497D"/>
                <w:lang w:eastAsia="cs-CZ"/>
              </w:rPr>
              <w:t>Osoba oprávněná jednat jménem zadavatele</w:t>
            </w:r>
          </w:p>
        </w:tc>
        <w:tc>
          <w:tcPr>
            <w:tcW w:w="6095" w:type="dxa"/>
            <w:vAlign w:val="center"/>
            <w:hideMark/>
          </w:tcPr>
          <w:p w:rsidR="00640756" w:rsidRPr="002210AB" w:rsidRDefault="00640756" w:rsidP="00640756">
            <w:pPr>
              <w:spacing w:after="0" w:line="240" w:lineRule="auto"/>
              <w:rPr>
                <w:rFonts w:ascii="Calibri" w:eastAsia="Times New Roman" w:hAnsi="Calibri" w:cs="Calibri"/>
                <w:color w:val="1F497D"/>
                <w:lang w:eastAsia="cs-CZ"/>
              </w:rPr>
            </w:pPr>
            <w:r w:rsidRPr="002210AB">
              <w:rPr>
                <w:rFonts w:ascii="Calibri" w:eastAsia="Times New Roman" w:hAnsi="Calibri" w:cs="Calibri"/>
                <w:color w:val="1F497D"/>
                <w:lang w:eastAsia="cs-CZ"/>
              </w:rPr>
              <w:t>Ing. Jan Helikar, starosta obce</w:t>
            </w:r>
          </w:p>
        </w:tc>
      </w:tr>
      <w:tr w:rsidR="00640756" w:rsidRPr="002210AB" w:rsidTr="00830E7D">
        <w:trPr>
          <w:trHeight w:val="284"/>
        </w:trPr>
        <w:tc>
          <w:tcPr>
            <w:tcW w:w="2977" w:type="dxa"/>
            <w:hideMark/>
          </w:tcPr>
          <w:p w:rsidR="00640756" w:rsidRPr="002210AB" w:rsidRDefault="00640756" w:rsidP="00640756">
            <w:pPr>
              <w:spacing w:after="0" w:line="240" w:lineRule="auto"/>
              <w:rPr>
                <w:rFonts w:ascii="Calibri" w:eastAsia="Times New Roman" w:hAnsi="Calibri" w:cs="Calibri"/>
                <w:color w:val="1F497D"/>
                <w:lang w:eastAsia="cs-CZ"/>
              </w:rPr>
            </w:pPr>
            <w:r w:rsidRPr="002210AB">
              <w:rPr>
                <w:rFonts w:ascii="Calibri" w:eastAsia="Times New Roman" w:hAnsi="Calibri" w:cs="Calibri"/>
                <w:color w:val="1F497D"/>
                <w:lang w:eastAsia="cs-CZ"/>
              </w:rPr>
              <w:t>Bankovní spojení</w:t>
            </w:r>
          </w:p>
        </w:tc>
        <w:tc>
          <w:tcPr>
            <w:tcW w:w="6095" w:type="dxa"/>
            <w:vAlign w:val="center"/>
            <w:hideMark/>
          </w:tcPr>
          <w:p w:rsidR="00640756" w:rsidRPr="002210AB" w:rsidRDefault="00640756" w:rsidP="00640756">
            <w:pPr>
              <w:spacing w:after="0" w:line="240" w:lineRule="auto"/>
              <w:rPr>
                <w:rFonts w:ascii="Calibri" w:eastAsia="Times New Roman" w:hAnsi="Calibri" w:cs="Calibri"/>
                <w:color w:val="1F497D"/>
                <w:lang w:eastAsia="cs-CZ"/>
              </w:rPr>
            </w:pPr>
            <w:r w:rsidRPr="002210AB">
              <w:rPr>
                <w:rFonts w:ascii="Calibri" w:eastAsia="Times New Roman" w:hAnsi="Calibri" w:cs="Calibri"/>
                <w:color w:val="1F497D"/>
                <w:lang w:eastAsia="cs-CZ"/>
              </w:rPr>
              <w:t>Česká spořitelna, a.s.</w:t>
            </w:r>
          </w:p>
        </w:tc>
      </w:tr>
      <w:tr w:rsidR="00640756" w:rsidRPr="002210AB" w:rsidTr="00830E7D">
        <w:trPr>
          <w:trHeight w:val="284"/>
        </w:trPr>
        <w:tc>
          <w:tcPr>
            <w:tcW w:w="2977" w:type="dxa"/>
            <w:hideMark/>
          </w:tcPr>
          <w:p w:rsidR="00640756" w:rsidRPr="002210AB" w:rsidRDefault="00640756" w:rsidP="00640756">
            <w:pPr>
              <w:spacing w:after="0" w:line="240" w:lineRule="auto"/>
              <w:rPr>
                <w:rFonts w:ascii="Calibri" w:eastAsia="Times New Roman" w:hAnsi="Calibri" w:cs="Calibri"/>
                <w:color w:val="1F497D"/>
                <w:lang w:eastAsia="cs-CZ"/>
              </w:rPr>
            </w:pPr>
            <w:r w:rsidRPr="002210AB">
              <w:rPr>
                <w:rFonts w:ascii="Calibri" w:eastAsia="Times New Roman" w:hAnsi="Calibri" w:cs="Calibri"/>
                <w:color w:val="1F497D"/>
                <w:lang w:eastAsia="cs-CZ"/>
              </w:rPr>
              <w:t>Číslo účtu</w:t>
            </w:r>
          </w:p>
        </w:tc>
        <w:tc>
          <w:tcPr>
            <w:tcW w:w="6095" w:type="dxa"/>
            <w:vAlign w:val="center"/>
            <w:hideMark/>
          </w:tcPr>
          <w:p w:rsidR="00640756" w:rsidRPr="002210AB" w:rsidRDefault="00640756" w:rsidP="00640756">
            <w:pPr>
              <w:spacing w:after="0" w:line="240" w:lineRule="auto"/>
              <w:rPr>
                <w:rFonts w:ascii="Calibri" w:eastAsia="Times New Roman" w:hAnsi="Calibri" w:cs="Calibri"/>
                <w:color w:val="1F497D"/>
                <w:lang w:eastAsia="cs-CZ"/>
              </w:rPr>
            </w:pPr>
            <w:r w:rsidRPr="002210AB">
              <w:rPr>
                <w:rFonts w:ascii="Calibri" w:eastAsia="Times New Roman" w:hAnsi="Calibri" w:cs="Calibri"/>
                <w:bCs/>
                <w:color w:val="1F497D"/>
                <w:lang w:eastAsia="cs-CZ"/>
              </w:rPr>
              <w:t>1382190309/0800</w:t>
            </w:r>
          </w:p>
        </w:tc>
      </w:tr>
    </w:tbl>
    <w:p w:rsidR="00EF6A97" w:rsidRPr="002210AB" w:rsidRDefault="00EF6A97" w:rsidP="00640756">
      <w:pPr>
        <w:spacing w:after="0" w:line="240" w:lineRule="auto"/>
        <w:rPr>
          <w:rFonts w:ascii="Calibri" w:eastAsia="Times New Roman" w:hAnsi="Calibri" w:cs="Calibri"/>
          <w:bCs/>
          <w:color w:val="1F497D"/>
          <w:lang w:eastAsia="cs-CZ"/>
        </w:rPr>
      </w:pPr>
      <w:r w:rsidRPr="002210AB">
        <w:rPr>
          <w:rFonts w:ascii="Calibri" w:eastAsia="Times New Roman" w:hAnsi="Calibri" w:cs="Calibri"/>
          <w:bCs/>
          <w:i/>
          <w:color w:val="1F497D"/>
          <w:lang w:eastAsia="cs-CZ"/>
        </w:rPr>
        <w:t xml:space="preserve">dále jen </w:t>
      </w:r>
      <w:r w:rsidR="00BD3D14" w:rsidRPr="002210AB">
        <w:rPr>
          <w:rFonts w:ascii="Calibri" w:eastAsia="Times New Roman" w:hAnsi="Calibri" w:cs="Calibri"/>
          <w:bCs/>
          <w:i/>
          <w:color w:val="1F497D"/>
          <w:lang w:eastAsia="cs-CZ"/>
        </w:rPr>
        <w:t>„</w:t>
      </w:r>
      <w:r w:rsidRPr="002210AB">
        <w:rPr>
          <w:rFonts w:ascii="Calibri" w:eastAsia="Times New Roman" w:hAnsi="Calibri" w:cs="Calibri"/>
          <w:bCs/>
          <w:i/>
          <w:color w:val="1F497D"/>
          <w:lang w:eastAsia="cs-CZ"/>
        </w:rPr>
        <w:t>objednatel</w:t>
      </w:r>
      <w:r w:rsidR="00BD3D14" w:rsidRPr="002210AB">
        <w:rPr>
          <w:rFonts w:ascii="Calibri" w:eastAsia="Times New Roman" w:hAnsi="Calibri" w:cs="Calibri"/>
          <w:bCs/>
          <w:i/>
          <w:color w:val="1F497D"/>
          <w:lang w:eastAsia="cs-CZ"/>
        </w:rPr>
        <w:t>“</w:t>
      </w:r>
      <w:r w:rsidRPr="002210AB">
        <w:rPr>
          <w:rFonts w:ascii="Calibri" w:eastAsia="Times New Roman" w:hAnsi="Calibri" w:cs="Calibri"/>
          <w:bCs/>
          <w:color w:val="1F497D"/>
          <w:lang w:eastAsia="cs-CZ"/>
        </w:rPr>
        <w:t xml:space="preserve"> – na straně jedné</w:t>
      </w:r>
    </w:p>
    <w:p w:rsidR="00640756" w:rsidRPr="002210AB" w:rsidRDefault="00640756" w:rsidP="00640756">
      <w:pPr>
        <w:spacing w:after="0" w:line="240" w:lineRule="auto"/>
        <w:rPr>
          <w:rFonts w:ascii="Calibri" w:eastAsia="Times New Roman" w:hAnsi="Calibri" w:cs="Calibri"/>
          <w:bCs/>
          <w:color w:val="1F497D"/>
          <w:lang w:eastAsia="cs-CZ"/>
        </w:rPr>
      </w:pPr>
    </w:p>
    <w:p w:rsidR="00EF6A97" w:rsidRPr="002210AB" w:rsidRDefault="00EF6A97" w:rsidP="00640756">
      <w:pPr>
        <w:spacing w:after="0" w:line="240" w:lineRule="auto"/>
        <w:rPr>
          <w:rFonts w:ascii="Calibri" w:eastAsia="Times New Roman" w:hAnsi="Calibri" w:cs="Calibri"/>
          <w:bCs/>
          <w:color w:val="1F497D"/>
          <w:lang w:eastAsia="cs-CZ"/>
        </w:rPr>
      </w:pPr>
      <w:r w:rsidRPr="002210AB">
        <w:rPr>
          <w:rFonts w:ascii="Calibri" w:eastAsia="Times New Roman" w:hAnsi="Calibri" w:cs="Calibri"/>
          <w:bCs/>
          <w:color w:val="1F497D"/>
          <w:lang w:eastAsia="cs-CZ"/>
        </w:rPr>
        <w:t>a</w:t>
      </w:r>
    </w:p>
    <w:p w:rsidR="00640756" w:rsidRPr="002210AB" w:rsidRDefault="00640756" w:rsidP="00640756">
      <w:pPr>
        <w:spacing w:after="0" w:line="240" w:lineRule="auto"/>
        <w:rPr>
          <w:rFonts w:ascii="Calibri" w:eastAsia="Times New Roman" w:hAnsi="Calibri" w:cs="Calibri"/>
          <w:bCs/>
          <w:color w:val="1F497D"/>
          <w:lang w:eastAsia="cs-CZ"/>
        </w:rPr>
      </w:pPr>
    </w:p>
    <w:p w:rsidR="00640756" w:rsidRPr="002210AB" w:rsidRDefault="00190B99" w:rsidP="00640756">
      <w:pPr>
        <w:spacing w:after="0" w:line="240" w:lineRule="auto"/>
        <w:rPr>
          <w:rFonts w:ascii="Calibri" w:eastAsia="Times New Roman" w:hAnsi="Calibri" w:cs="Calibri"/>
          <w:bCs/>
          <w:color w:val="1F497D"/>
          <w:lang w:eastAsia="cs-CZ"/>
        </w:rPr>
      </w:pPr>
      <w:r w:rsidRPr="002210AB">
        <w:rPr>
          <w:rFonts w:ascii="Calibri" w:eastAsia="Times New Roman" w:hAnsi="Calibri" w:cs="Calibri"/>
          <w:bCs/>
          <w:color w:val="1F497D"/>
          <w:lang w:eastAsia="cs-CZ"/>
        </w:rPr>
        <w:t>poskytovatel:</w:t>
      </w:r>
    </w:p>
    <w:tbl>
      <w:tblPr>
        <w:tblW w:w="0" w:type="auto"/>
        <w:tblInd w:w="57" w:type="dxa"/>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Layout w:type="fixed"/>
        <w:tblCellMar>
          <w:top w:w="28" w:type="dxa"/>
          <w:left w:w="57" w:type="dxa"/>
          <w:bottom w:w="28" w:type="dxa"/>
          <w:right w:w="57" w:type="dxa"/>
        </w:tblCellMar>
        <w:tblLook w:val="01E0"/>
      </w:tblPr>
      <w:tblGrid>
        <w:gridCol w:w="2977"/>
        <w:gridCol w:w="6095"/>
      </w:tblGrid>
      <w:tr w:rsidR="00640756" w:rsidRPr="002210AB" w:rsidTr="00830E7D">
        <w:trPr>
          <w:trHeight w:val="284"/>
        </w:trPr>
        <w:tc>
          <w:tcPr>
            <w:tcW w:w="2977" w:type="dxa"/>
            <w:vAlign w:val="center"/>
            <w:hideMark/>
          </w:tcPr>
          <w:p w:rsidR="00640756" w:rsidRPr="002210AB" w:rsidRDefault="00640756" w:rsidP="00640756">
            <w:pPr>
              <w:spacing w:after="0" w:line="240" w:lineRule="auto"/>
              <w:rPr>
                <w:rFonts w:ascii="Calibri" w:eastAsia="Times New Roman" w:hAnsi="Calibri" w:cs="Calibri"/>
                <w:b/>
                <w:color w:val="1F497D"/>
                <w:lang w:eastAsia="cs-CZ"/>
              </w:rPr>
            </w:pPr>
            <w:r w:rsidRPr="002210AB">
              <w:rPr>
                <w:rFonts w:ascii="Calibri" w:eastAsia="Times New Roman" w:hAnsi="Calibri" w:cs="Calibri"/>
                <w:b/>
                <w:color w:val="1F497D"/>
                <w:lang w:eastAsia="cs-CZ"/>
              </w:rPr>
              <w:t xml:space="preserve">Název </w:t>
            </w:r>
            <w:r w:rsidR="00190B99" w:rsidRPr="002210AB">
              <w:rPr>
                <w:rFonts w:ascii="Calibri" w:eastAsia="Times New Roman" w:hAnsi="Calibri" w:cs="Calibri"/>
                <w:b/>
                <w:color w:val="1F497D"/>
                <w:lang w:eastAsia="cs-CZ"/>
              </w:rPr>
              <w:t>poskytovatel</w:t>
            </w:r>
            <w:r w:rsidRPr="002210AB">
              <w:rPr>
                <w:rFonts w:ascii="Calibri" w:eastAsia="Times New Roman" w:hAnsi="Calibri" w:cs="Calibri"/>
                <w:b/>
                <w:color w:val="1F497D"/>
                <w:lang w:eastAsia="cs-CZ"/>
              </w:rPr>
              <w:t>e</w:t>
            </w:r>
          </w:p>
        </w:tc>
        <w:tc>
          <w:tcPr>
            <w:tcW w:w="6095" w:type="dxa"/>
            <w:vAlign w:val="center"/>
            <w:hideMark/>
          </w:tcPr>
          <w:p w:rsidR="00640756" w:rsidRPr="002210AB" w:rsidRDefault="00190B99" w:rsidP="00E23B2D">
            <w:pPr>
              <w:spacing w:after="0" w:line="240" w:lineRule="auto"/>
              <w:rPr>
                <w:rFonts w:ascii="Calibri" w:eastAsia="Times New Roman" w:hAnsi="Calibri" w:cs="Calibri"/>
                <w:b/>
                <w:color w:val="1F497D"/>
                <w:highlight w:val="yellow"/>
                <w:lang w:eastAsia="cs-CZ"/>
              </w:rPr>
            </w:pPr>
            <w:r w:rsidRPr="002210AB">
              <w:rPr>
                <w:rFonts w:ascii="Calibri" w:eastAsia="Times New Roman" w:hAnsi="Calibri" w:cs="Calibri"/>
                <w:b/>
                <w:color w:val="1F497D"/>
                <w:highlight w:val="yellow"/>
                <w:lang w:eastAsia="cs-CZ"/>
              </w:rPr>
              <w:t>[</w:t>
            </w:r>
            <w:r w:rsidR="00E23B2D" w:rsidRPr="002210AB">
              <w:rPr>
                <w:rFonts w:ascii="Calibri" w:eastAsia="Times New Roman" w:hAnsi="Calibri" w:cs="Calibri"/>
                <w:b/>
                <w:color w:val="1F497D"/>
                <w:highlight w:val="yellow"/>
                <w:lang w:eastAsia="cs-CZ"/>
              </w:rPr>
              <w:t>doplní uchazeč</w:t>
            </w:r>
            <w:r w:rsidRPr="002210AB">
              <w:rPr>
                <w:rFonts w:ascii="Calibri" w:eastAsia="Times New Roman" w:hAnsi="Calibri" w:cs="Calibri"/>
                <w:b/>
                <w:color w:val="1F497D"/>
                <w:highlight w:val="yellow"/>
                <w:lang w:eastAsia="cs-CZ"/>
              </w:rPr>
              <w:t>]</w:t>
            </w:r>
          </w:p>
        </w:tc>
      </w:tr>
      <w:tr w:rsidR="00640756" w:rsidRPr="002210AB" w:rsidTr="00830E7D">
        <w:trPr>
          <w:trHeight w:val="284"/>
        </w:trPr>
        <w:tc>
          <w:tcPr>
            <w:tcW w:w="2977" w:type="dxa"/>
            <w:vAlign w:val="center"/>
            <w:hideMark/>
          </w:tcPr>
          <w:p w:rsidR="00640756" w:rsidRPr="002210AB" w:rsidRDefault="00640756" w:rsidP="00830E7D">
            <w:pPr>
              <w:spacing w:after="0" w:line="240" w:lineRule="auto"/>
              <w:rPr>
                <w:rFonts w:ascii="Calibri" w:eastAsia="Times New Roman" w:hAnsi="Calibri" w:cs="Calibri"/>
                <w:color w:val="1F497D"/>
                <w:lang w:eastAsia="cs-CZ"/>
              </w:rPr>
            </w:pPr>
            <w:r w:rsidRPr="002210AB">
              <w:rPr>
                <w:rFonts w:ascii="Calibri" w:eastAsia="Times New Roman" w:hAnsi="Calibri" w:cs="Calibri"/>
                <w:color w:val="1F497D"/>
                <w:lang w:eastAsia="cs-CZ"/>
              </w:rPr>
              <w:t>IČO</w:t>
            </w:r>
          </w:p>
        </w:tc>
        <w:tc>
          <w:tcPr>
            <w:tcW w:w="6095" w:type="dxa"/>
            <w:vAlign w:val="center"/>
            <w:hideMark/>
          </w:tcPr>
          <w:p w:rsidR="00640756" w:rsidRPr="002210AB" w:rsidRDefault="00190B99" w:rsidP="00E23B2D">
            <w:pPr>
              <w:spacing w:after="0" w:line="240" w:lineRule="auto"/>
              <w:rPr>
                <w:rFonts w:ascii="Calibri" w:eastAsia="Times New Roman" w:hAnsi="Calibri" w:cs="Calibri"/>
                <w:color w:val="1F497D"/>
                <w:lang w:eastAsia="cs-CZ"/>
              </w:rPr>
            </w:pPr>
            <w:r w:rsidRPr="002210AB">
              <w:rPr>
                <w:rFonts w:ascii="Calibri" w:eastAsia="Times New Roman" w:hAnsi="Calibri" w:cs="Calibri"/>
                <w:color w:val="1F497D"/>
                <w:highlight w:val="yellow"/>
                <w:lang w:eastAsia="cs-CZ"/>
              </w:rPr>
              <w:t>[</w:t>
            </w:r>
            <w:r w:rsidR="00E23B2D" w:rsidRPr="002210AB">
              <w:rPr>
                <w:rFonts w:ascii="Calibri" w:eastAsia="Times New Roman" w:hAnsi="Calibri" w:cs="Calibri"/>
                <w:color w:val="1F497D"/>
                <w:highlight w:val="yellow"/>
                <w:lang w:eastAsia="cs-CZ"/>
              </w:rPr>
              <w:t>doplní uchazeč</w:t>
            </w:r>
            <w:r w:rsidRPr="002210AB">
              <w:rPr>
                <w:rFonts w:ascii="Calibri" w:eastAsia="Times New Roman" w:hAnsi="Calibri" w:cs="Calibri"/>
                <w:color w:val="1F497D"/>
                <w:highlight w:val="yellow"/>
                <w:lang w:eastAsia="cs-CZ"/>
              </w:rPr>
              <w:t>]</w:t>
            </w:r>
          </w:p>
        </w:tc>
      </w:tr>
      <w:tr w:rsidR="00640756" w:rsidRPr="002210AB" w:rsidTr="00830E7D">
        <w:trPr>
          <w:trHeight w:val="284"/>
        </w:trPr>
        <w:tc>
          <w:tcPr>
            <w:tcW w:w="2977" w:type="dxa"/>
            <w:vAlign w:val="center"/>
            <w:hideMark/>
          </w:tcPr>
          <w:p w:rsidR="00640756" w:rsidRPr="002210AB" w:rsidRDefault="00640756" w:rsidP="00830E7D">
            <w:pPr>
              <w:spacing w:after="0" w:line="240" w:lineRule="auto"/>
              <w:rPr>
                <w:rFonts w:ascii="Calibri" w:eastAsia="Times New Roman" w:hAnsi="Calibri" w:cs="Calibri"/>
                <w:color w:val="1F497D"/>
                <w:lang w:eastAsia="cs-CZ"/>
              </w:rPr>
            </w:pPr>
            <w:r w:rsidRPr="002210AB">
              <w:rPr>
                <w:rFonts w:ascii="Calibri" w:eastAsia="Times New Roman" w:hAnsi="Calibri" w:cs="Calibri"/>
                <w:color w:val="1F497D"/>
                <w:lang w:eastAsia="cs-CZ"/>
              </w:rPr>
              <w:t>DIČ</w:t>
            </w:r>
          </w:p>
        </w:tc>
        <w:tc>
          <w:tcPr>
            <w:tcW w:w="6095" w:type="dxa"/>
            <w:vAlign w:val="center"/>
            <w:hideMark/>
          </w:tcPr>
          <w:p w:rsidR="00640756" w:rsidRPr="002210AB" w:rsidRDefault="00E23B2D" w:rsidP="00830E7D">
            <w:pPr>
              <w:spacing w:after="0" w:line="240" w:lineRule="auto"/>
              <w:rPr>
                <w:rFonts w:ascii="Calibri" w:eastAsia="Times New Roman" w:hAnsi="Calibri" w:cs="Calibri"/>
                <w:bCs/>
                <w:color w:val="1F497D"/>
                <w:lang w:eastAsia="cs-CZ"/>
              </w:rPr>
            </w:pPr>
            <w:r w:rsidRPr="002210AB">
              <w:rPr>
                <w:rFonts w:ascii="Calibri" w:eastAsia="Times New Roman" w:hAnsi="Calibri" w:cs="Calibri"/>
                <w:color w:val="1F497D"/>
                <w:highlight w:val="yellow"/>
                <w:lang w:eastAsia="cs-CZ"/>
              </w:rPr>
              <w:t>[doplní uchazeč]</w:t>
            </w:r>
          </w:p>
        </w:tc>
      </w:tr>
      <w:tr w:rsidR="00640756" w:rsidRPr="002210AB" w:rsidTr="00830E7D">
        <w:trPr>
          <w:trHeight w:val="284"/>
        </w:trPr>
        <w:tc>
          <w:tcPr>
            <w:tcW w:w="2977" w:type="dxa"/>
            <w:vAlign w:val="center"/>
            <w:hideMark/>
          </w:tcPr>
          <w:p w:rsidR="00640756" w:rsidRPr="002210AB" w:rsidRDefault="00640756" w:rsidP="00830E7D">
            <w:pPr>
              <w:spacing w:after="0" w:line="240" w:lineRule="auto"/>
              <w:rPr>
                <w:rFonts w:ascii="Calibri" w:eastAsia="Times New Roman" w:hAnsi="Calibri" w:cs="Calibri"/>
                <w:color w:val="1F497D"/>
                <w:lang w:eastAsia="cs-CZ"/>
              </w:rPr>
            </w:pPr>
            <w:r w:rsidRPr="002210AB">
              <w:rPr>
                <w:rFonts w:ascii="Calibri" w:eastAsia="Times New Roman" w:hAnsi="Calibri" w:cs="Calibri"/>
                <w:color w:val="1F497D"/>
                <w:lang w:eastAsia="cs-CZ"/>
              </w:rPr>
              <w:t>Adresa sídla</w:t>
            </w:r>
          </w:p>
        </w:tc>
        <w:tc>
          <w:tcPr>
            <w:tcW w:w="6095" w:type="dxa"/>
            <w:vAlign w:val="center"/>
            <w:hideMark/>
          </w:tcPr>
          <w:p w:rsidR="00640756" w:rsidRPr="002210AB" w:rsidRDefault="00E23B2D" w:rsidP="00830E7D">
            <w:pPr>
              <w:spacing w:after="0" w:line="240" w:lineRule="auto"/>
              <w:rPr>
                <w:rFonts w:ascii="Calibri" w:eastAsia="Times New Roman" w:hAnsi="Calibri" w:cs="Calibri"/>
                <w:color w:val="1F497D"/>
                <w:lang w:eastAsia="cs-CZ"/>
              </w:rPr>
            </w:pPr>
            <w:r w:rsidRPr="002210AB">
              <w:rPr>
                <w:rFonts w:ascii="Calibri" w:eastAsia="Times New Roman" w:hAnsi="Calibri" w:cs="Calibri"/>
                <w:color w:val="1F497D"/>
                <w:highlight w:val="yellow"/>
                <w:lang w:eastAsia="cs-CZ"/>
              </w:rPr>
              <w:t>[doplní uchazeč]</w:t>
            </w:r>
          </w:p>
        </w:tc>
      </w:tr>
      <w:tr w:rsidR="00640756" w:rsidRPr="002210AB" w:rsidTr="00830E7D">
        <w:trPr>
          <w:trHeight w:val="284"/>
        </w:trPr>
        <w:tc>
          <w:tcPr>
            <w:tcW w:w="2977" w:type="dxa"/>
            <w:hideMark/>
          </w:tcPr>
          <w:p w:rsidR="00640756" w:rsidRPr="002210AB" w:rsidRDefault="00640756" w:rsidP="00640756">
            <w:pPr>
              <w:spacing w:after="0" w:line="240" w:lineRule="auto"/>
              <w:rPr>
                <w:rFonts w:ascii="Calibri" w:eastAsia="Times New Roman" w:hAnsi="Calibri" w:cs="Calibri"/>
                <w:color w:val="1F497D"/>
                <w:lang w:eastAsia="cs-CZ"/>
              </w:rPr>
            </w:pPr>
            <w:r w:rsidRPr="002210AB">
              <w:rPr>
                <w:rFonts w:ascii="Calibri" w:eastAsia="Times New Roman" w:hAnsi="Calibri" w:cs="Calibri"/>
                <w:color w:val="1F497D"/>
                <w:lang w:eastAsia="cs-CZ"/>
              </w:rPr>
              <w:t xml:space="preserve">Osoba oprávněná jednat jménem/za </w:t>
            </w:r>
            <w:r w:rsidR="00190B99" w:rsidRPr="002210AB">
              <w:rPr>
                <w:rFonts w:ascii="Calibri" w:eastAsia="Times New Roman" w:hAnsi="Calibri" w:cs="Calibri"/>
                <w:color w:val="1F497D"/>
                <w:lang w:eastAsia="cs-CZ"/>
              </w:rPr>
              <w:t>poskytovatel</w:t>
            </w:r>
            <w:r w:rsidRPr="002210AB">
              <w:rPr>
                <w:rFonts w:ascii="Calibri" w:eastAsia="Times New Roman" w:hAnsi="Calibri" w:cs="Calibri"/>
                <w:color w:val="1F497D"/>
                <w:lang w:eastAsia="cs-CZ"/>
              </w:rPr>
              <w:t>e</w:t>
            </w:r>
          </w:p>
        </w:tc>
        <w:tc>
          <w:tcPr>
            <w:tcW w:w="6095" w:type="dxa"/>
            <w:vAlign w:val="center"/>
            <w:hideMark/>
          </w:tcPr>
          <w:p w:rsidR="00640756" w:rsidRPr="002210AB" w:rsidRDefault="00E23B2D" w:rsidP="00830E7D">
            <w:pPr>
              <w:spacing w:after="0" w:line="240" w:lineRule="auto"/>
              <w:rPr>
                <w:rFonts w:ascii="Calibri" w:eastAsia="Times New Roman" w:hAnsi="Calibri" w:cs="Calibri"/>
                <w:color w:val="1F497D"/>
                <w:lang w:eastAsia="cs-CZ"/>
              </w:rPr>
            </w:pPr>
            <w:r w:rsidRPr="002210AB">
              <w:rPr>
                <w:rFonts w:ascii="Calibri" w:eastAsia="Times New Roman" w:hAnsi="Calibri" w:cs="Calibri"/>
                <w:color w:val="1F497D"/>
                <w:highlight w:val="yellow"/>
                <w:lang w:eastAsia="cs-CZ"/>
              </w:rPr>
              <w:t>[doplní uchazeč]</w:t>
            </w:r>
          </w:p>
        </w:tc>
      </w:tr>
      <w:tr w:rsidR="00640756" w:rsidRPr="002210AB" w:rsidTr="00830E7D">
        <w:trPr>
          <w:trHeight w:val="284"/>
        </w:trPr>
        <w:tc>
          <w:tcPr>
            <w:tcW w:w="2977" w:type="dxa"/>
            <w:hideMark/>
          </w:tcPr>
          <w:p w:rsidR="00640756" w:rsidRPr="002210AB" w:rsidRDefault="00640756" w:rsidP="00830E7D">
            <w:pPr>
              <w:spacing w:after="0" w:line="240" w:lineRule="auto"/>
              <w:rPr>
                <w:rFonts w:ascii="Calibri" w:eastAsia="Times New Roman" w:hAnsi="Calibri" w:cs="Calibri"/>
                <w:color w:val="1F497D"/>
                <w:lang w:eastAsia="cs-CZ"/>
              </w:rPr>
            </w:pPr>
            <w:r w:rsidRPr="002210AB">
              <w:rPr>
                <w:rFonts w:ascii="Calibri" w:eastAsia="Times New Roman" w:hAnsi="Calibri" w:cs="Calibri"/>
                <w:color w:val="1F497D"/>
                <w:lang w:eastAsia="cs-CZ"/>
              </w:rPr>
              <w:t>Bankovní spojení</w:t>
            </w:r>
          </w:p>
        </w:tc>
        <w:tc>
          <w:tcPr>
            <w:tcW w:w="6095" w:type="dxa"/>
            <w:vAlign w:val="center"/>
            <w:hideMark/>
          </w:tcPr>
          <w:p w:rsidR="00640756" w:rsidRPr="002210AB" w:rsidRDefault="00E23B2D" w:rsidP="00830E7D">
            <w:pPr>
              <w:spacing w:after="0" w:line="240" w:lineRule="auto"/>
              <w:rPr>
                <w:rFonts w:ascii="Calibri" w:eastAsia="Times New Roman" w:hAnsi="Calibri" w:cs="Calibri"/>
                <w:color w:val="1F497D"/>
                <w:lang w:eastAsia="cs-CZ"/>
              </w:rPr>
            </w:pPr>
            <w:r w:rsidRPr="002210AB">
              <w:rPr>
                <w:rFonts w:ascii="Calibri" w:eastAsia="Times New Roman" w:hAnsi="Calibri" w:cs="Calibri"/>
                <w:color w:val="1F497D"/>
                <w:highlight w:val="yellow"/>
                <w:lang w:eastAsia="cs-CZ"/>
              </w:rPr>
              <w:t>[doplní uchazeč]</w:t>
            </w:r>
          </w:p>
        </w:tc>
      </w:tr>
      <w:tr w:rsidR="00640756" w:rsidRPr="002210AB" w:rsidTr="00830E7D">
        <w:trPr>
          <w:trHeight w:val="284"/>
        </w:trPr>
        <w:tc>
          <w:tcPr>
            <w:tcW w:w="2977" w:type="dxa"/>
            <w:hideMark/>
          </w:tcPr>
          <w:p w:rsidR="00640756" w:rsidRPr="002210AB" w:rsidRDefault="00640756" w:rsidP="00830E7D">
            <w:pPr>
              <w:spacing w:after="0" w:line="240" w:lineRule="auto"/>
              <w:rPr>
                <w:rFonts w:ascii="Calibri" w:eastAsia="Times New Roman" w:hAnsi="Calibri" w:cs="Calibri"/>
                <w:color w:val="1F497D"/>
                <w:lang w:eastAsia="cs-CZ"/>
              </w:rPr>
            </w:pPr>
            <w:r w:rsidRPr="002210AB">
              <w:rPr>
                <w:rFonts w:ascii="Calibri" w:eastAsia="Times New Roman" w:hAnsi="Calibri" w:cs="Calibri"/>
                <w:color w:val="1F497D"/>
                <w:lang w:eastAsia="cs-CZ"/>
              </w:rPr>
              <w:t>Číslo účtu</w:t>
            </w:r>
          </w:p>
        </w:tc>
        <w:tc>
          <w:tcPr>
            <w:tcW w:w="6095" w:type="dxa"/>
            <w:vAlign w:val="center"/>
            <w:hideMark/>
          </w:tcPr>
          <w:p w:rsidR="00640756" w:rsidRPr="002210AB" w:rsidRDefault="00E23B2D" w:rsidP="00830E7D">
            <w:pPr>
              <w:spacing w:after="0" w:line="240" w:lineRule="auto"/>
              <w:rPr>
                <w:rFonts w:ascii="Calibri" w:eastAsia="Times New Roman" w:hAnsi="Calibri" w:cs="Calibri"/>
                <w:color w:val="1F497D"/>
                <w:lang w:eastAsia="cs-CZ"/>
              </w:rPr>
            </w:pPr>
            <w:r w:rsidRPr="002210AB">
              <w:rPr>
                <w:rFonts w:ascii="Calibri" w:eastAsia="Times New Roman" w:hAnsi="Calibri" w:cs="Calibri"/>
                <w:color w:val="1F497D"/>
                <w:highlight w:val="yellow"/>
                <w:lang w:eastAsia="cs-CZ"/>
              </w:rPr>
              <w:t>[doplní uchazeč]</w:t>
            </w:r>
          </w:p>
        </w:tc>
      </w:tr>
    </w:tbl>
    <w:p w:rsidR="00EF6A97" w:rsidRPr="002210AB" w:rsidRDefault="00EF6A97" w:rsidP="00640756">
      <w:pPr>
        <w:spacing w:after="0" w:line="240" w:lineRule="auto"/>
        <w:rPr>
          <w:rFonts w:ascii="Calibri" w:eastAsia="Times New Roman" w:hAnsi="Calibri" w:cs="Calibri"/>
          <w:bCs/>
          <w:color w:val="1F497D"/>
          <w:lang w:eastAsia="cs-CZ"/>
        </w:rPr>
      </w:pPr>
      <w:r w:rsidRPr="002210AB">
        <w:rPr>
          <w:rFonts w:ascii="Calibri" w:eastAsia="Times New Roman" w:hAnsi="Calibri" w:cs="Calibri"/>
          <w:bCs/>
          <w:i/>
          <w:color w:val="1F497D"/>
          <w:lang w:eastAsia="cs-CZ"/>
        </w:rPr>
        <w:t xml:space="preserve">dále jen </w:t>
      </w:r>
      <w:r w:rsidR="00BD3D14" w:rsidRPr="002210AB">
        <w:rPr>
          <w:rFonts w:ascii="Calibri" w:eastAsia="Times New Roman" w:hAnsi="Calibri" w:cs="Calibri"/>
          <w:bCs/>
          <w:i/>
          <w:color w:val="1F497D"/>
          <w:lang w:eastAsia="cs-CZ"/>
        </w:rPr>
        <w:t>„</w:t>
      </w:r>
      <w:r w:rsidR="00190B99" w:rsidRPr="002210AB">
        <w:rPr>
          <w:rFonts w:ascii="Calibri" w:eastAsia="Times New Roman" w:hAnsi="Calibri" w:cs="Calibri"/>
          <w:bCs/>
          <w:i/>
          <w:color w:val="1F497D"/>
          <w:lang w:eastAsia="cs-CZ"/>
        </w:rPr>
        <w:t>poskytovatel</w:t>
      </w:r>
      <w:r w:rsidR="00BD3D14" w:rsidRPr="002210AB">
        <w:rPr>
          <w:rFonts w:ascii="Calibri" w:eastAsia="Times New Roman" w:hAnsi="Calibri" w:cs="Calibri"/>
          <w:bCs/>
          <w:i/>
          <w:color w:val="1F497D"/>
          <w:lang w:eastAsia="cs-CZ"/>
        </w:rPr>
        <w:t>“</w:t>
      </w:r>
      <w:r w:rsidRPr="002210AB">
        <w:rPr>
          <w:rFonts w:ascii="Calibri" w:eastAsia="Times New Roman" w:hAnsi="Calibri" w:cs="Calibri"/>
          <w:bCs/>
          <w:color w:val="1F497D"/>
          <w:lang w:eastAsia="cs-CZ"/>
        </w:rPr>
        <w:t xml:space="preserve"> – na straně druhé</w:t>
      </w:r>
    </w:p>
    <w:p w:rsidR="00640756" w:rsidRPr="002210AB" w:rsidRDefault="00640756" w:rsidP="00640756">
      <w:pPr>
        <w:spacing w:after="0" w:line="240" w:lineRule="auto"/>
        <w:rPr>
          <w:rFonts w:ascii="Calibri" w:eastAsia="Times New Roman" w:hAnsi="Calibri" w:cs="Calibri"/>
          <w:bCs/>
          <w:color w:val="1F497D"/>
          <w:lang w:eastAsia="cs-CZ"/>
        </w:rPr>
      </w:pPr>
    </w:p>
    <w:p w:rsidR="00640756" w:rsidRPr="002210AB" w:rsidRDefault="00640756" w:rsidP="00640756">
      <w:pPr>
        <w:spacing w:after="0" w:line="240" w:lineRule="auto"/>
        <w:jc w:val="center"/>
        <w:rPr>
          <w:rFonts w:ascii="Calibri" w:eastAsia="Times New Roman" w:hAnsi="Calibri" w:cs="Calibri"/>
          <w:b/>
          <w:bCs/>
          <w:color w:val="1F497D"/>
          <w:lang w:eastAsia="cs-CZ"/>
        </w:rPr>
      </w:pPr>
    </w:p>
    <w:p w:rsidR="00640756" w:rsidRPr="002210AB" w:rsidRDefault="00640756" w:rsidP="00640756">
      <w:pPr>
        <w:spacing w:after="0" w:line="240" w:lineRule="auto"/>
        <w:jc w:val="center"/>
        <w:rPr>
          <w:rFonts w:ascii="Calibri" w:eastAsia="Times New Roman" w:hAnsi="Calibri" w:cs="Calibri"/>
          <w:b/>
          <w:bCs/>
          <w:color w:val="1F497D"/>
          <w:lang w:eastAsia="cs-CZ"/>
        </w:rPr>
      </w:pPr>
    </w:p>
    <w:p w:rsidR="00640756" w:rsidRPr="002210AB" w:rsidRDefault="00640756" w:rsidP="00640756">
      <w:pPr>
        <w:spacing w:after="0" w:line="240" w:lineRule="auto"/>
        <w:jc w:val="center"/>
        <w:rPr>
          <w:rFonts w:ascii="Calibri" w:eastAsia="Times New Roman" w:hAnsi="Calibri" w:cs="Calibri"/>
          <w:b/>
          <w:bCs/>
          <w:color w:val="1F497D"/>
          <w:lang w:eastAsia="cs-CZ"/>
        </w:rPr>
      </w:pPr>
      <w:r w:rsidRPr="002210AB">
        <w:rPr>
          <w:rFonts w:ascii="Calibri" w:eastAsia="Times New Roman" w:hAnsi="Calibri" w:cs="Calibri"/>
          <w:b/>
          <w:bCs/>
          <w:color w:val="1F497D"/>
          <w:lang w:eastAsia="cs-CZ"/>
        </w:rPr>
        <w:t xml:space="preserve">uzavřeli níže uvedeného dne a roku tuto smlouvu o </w:t>
      </w:r>
      <w:r w:rsidR="002B6AD6" w:rsidRPr="002210AB">
        <w:rPr>
          <w:rFonts w:ascii="Calibri" w:eastAsia="Times New Roman" w:hAnsi="Calibri" w:cs="Calibri"/>
          <w:b/>
          <w:bCs/>
          <w:color w:val="1F497D"/>
          <w:lang w:eastAsia="cs-CZ"/>
        </w:rPr>
        <w:t>poskytování služeb</w:t>
      </w:r>
      <w:r w:rsidR="00BD3D14" w:rsidRPr="002210AB">
        <w:rPr>
          <w:rFonts w:ascii="Calibri" w:eastAsia="Times New Roman" w:hAnsi="Calibri" w:cs="Calibri"/>
          <w:b/>
          <w:bCs/>
          <w:color w:val="1F497D"/>
          <w:lang w:eastAsia="cs-CZ"/>
        </w:rPr>
        <w:t xml:space="preserve"> („smlouva“)</w:t>
      </w:r>
      <w:r w:rsidRPr="002210AB">
        <w:rPr>
          <w:rFonts w:ascii="Calibri" w:eastAsia="Times New Roman" w:hAnsi="Calibri" w:cs="Calibri"/>
          <w:b/>
          <w:bCs/>
          <w:color w:val="1F497D"/>
          <w:lang w:eastAsia="cs-CZ"/>
        </w:rPr>
        <w:t>.</w:t>
      </w:r>
    </w:p>
    <w:p w:rsidR="00640756" w:rsidRPr="002210AB" w:rsidRDefault="00EF6A97" w:rsidP="00EF6A97">
      <w:pPr>
        <w:spacing w:after="0" w:line="240" w:lineRule="auto"/>
        <w:rPr>
          <w:rFonts w:ascii="Calibri" w:eastAsia="Times New Roman" w:hAnsi="Calibri" w:cs="Calibri"/>
          <w:bCs/>
          <w:color w:val="1F497D"/>
          <w:lang w:eastAsia="cs-CZ"/>
        </w:rPr>
      </w:pPr>
      <w:r w:rsidRPr="002210AB">
        <w:rPr>
          <w:rFonts w:ascii="Calibri" w:eastAsia="Times New Roman" w:hAnsi="Calibri" w:cs="Calibri"/>
          <w:bCs/>
          <w:color w:val="1F497D"/>
          <w:lang w:eastAsia="cs-CZ"/>
        </w:rPr>
        <w:br w:type="page"/>
      </w:r>
    </w:p>
    <w:p w:rsidR="00BD3D14" w:rsidRPr="002210AB" w:rsidRDefault="00BD3D14" w:rsidP="00BD3D14">
      <w:pPr>
        <w:pStyle w:val="Nadpis1"/>
        <w:numPr>
          <w:ilvl w:val="0"/>
          <w:numId w:val="0"/>
        </w:numPr>
        <w:ind w:left="567" w:hanging="567"/>
      </w:pPr>
      <w:r w:rsidRPr="002210AB">
        <w:lastRenderedPageBreak/>
        <w:t>Preambule</w:t>
      </w:r>
    </w:p>
    <w:p w:rsidR="00BD3D14" w:rsidRPr="002210AB" w:rsidRDefault="00BD3D14" w:rsidP="00BD3D14">
      <w:pPr>
        <w:pStyle w:val="Odstavecseseznamem"/>
        <w:numPr>
          <w:ilvl w:val="0"/>
          <w:numId w:val="21"/>
        </w:numPr>
        <w:spacing w:after="120" w:line="240" w:lineRule="auto"/>
        <w:ind w:left="567" w:hanging="567"/>
        <w:contextualSpacing w:val="0"/>
        <w:jc w:val="both"/>
        <w:rPr>
          <w:rFonts w:cs="Calibri"/>
        </w:rPr>
      </w:pPr>
      <w:r w:rsidRPr="002210AB">
        <w:rPr>
          <w:rFonts w:cs="Calibri"/>
        </w:rPr>
        <w:t xml:space="preserve">Poskytovatel se stal na základě výsledku zadávacího řízení dle zákona č. 137/2006 Sb., o veřejných zakázkách, ve znění pozdějších předpisů (dále jen „zákon o veřejných zakázkách“), dodavatelem služeb: </w:t>
      </w:r>
      <w:r w:rsidRPr="002210AB">
        <w:rPr>
          <w:rFonts w:cs="Calibri"/>
          <w:b/>
        </w:rPr>
        <w:t>„</w:t>
      </w:r>
      <w:r w:rsidRPr="002210AB">
        <w:rPr>
          <w:rFonts w:cs="Arial"/>
          <w:b/>
        </w:rPr>
        <w:t>Svoz komunálního odpadu v obci Vranovice</w:t>
      </w:r>
      <w:r w:rsidRPr="002210AB">
        <w:rPr>
          <w:rFonts w:cs="Calibri"/>
          <w:b/>
        </w:rPr>
        <w:t>“</w:t>
      </w:r>
      <w:r w:rsidRPr="002210AB">
        <w:rPr>
          <w:rFonts w:cs="Calibri"/>
        </w:rPr>
        <w:t>.</w:t>
      </w:r>
    </w:p>
    <w:p w:rsidR="00BD3D14" w:rsidRPr="002210AB" w:rsidRDefault="00BD3D14" w:rsidP="00BD3D14">
      <w:pPr>
        <w:numPr>
          <w:ilvl w:val="0"/>
          <w:numId w:val="21"/>
        </w:numPr>
        <w:spacing w:after="120" w:line="240" w:lineRule="auto"/>
        <w:ind w:left="567" w:hanging="567"/>
        <w:jc w:val="both"/>
        <w:rPr>
          <w:rFonts w:cs="Calibri"/>
        </w:rPr>
      </w:pPr>
      <w:r w:rsidRPr="002210AB">
        <w:rPr>
          <w:rFonts w:cs="Calibri"/>
        </w:rPr>
        <w:t>Objednatel je původcem komunálního odpadu dle ustanovení zákona č. 185/2001 Sb., o odpadech a o změně některých dalších zákonů</w:t>
      </w:r>
      <w:r w:rsidR="00192471" w:rsidRPr="002210AB">
        <w:rPr>
          <w:rFonts w:cs="Calibri"/>
        </w:rPr>
        <w:t>, ve znění pozdějších předpisů („zákon o </w:t>
      </w:r>
      <w:r w:rsidRPr="002210AB">
        <w:rPr>
          <w:rFonts w:cs="Calibri"/>
        </w:rPr>
        <w:t>odpadech“), a touto smlouvou přenáší svou povinnost na poskytovatele jako na oprávněnou osobu dle ustanovení zákona o odpadech, nakládat s komunálním odpadem, který byl do doby předání poskytovateli ve vlastnictví objednatele. Objednatel se zavazuje předat poskytovateli veškeré odpady uvedené v předmětu této smlouvy, a to v celém objemu a na všech správních územích objednatele.</w:t>
      </w:r>
    </w:p>
    <w:p w:rsidR="00BD3D14" w:rsidRPr="002210AB" w:rsidRDefault="00BD3D14" w:rsidP="00BD3D14">
      <w:pPr>
        <w:numPr>
          <w:ilvl w:val="0"/>
          <w:numId w:val="21"/>
        </w:numPr>
        <w:spacing w:after="120" w:line="240" w:lineRule="auto"/>
        <w:ind w:left="567" w:hanging="567"/>
        <w:jc w:val="both"/>
        <w:rPr>
          <w:rFonts w:cs="Calibri"/>
        </w:rPr>
      </w:pPr>
      <w:r w:rsidRPr="002210AB">
        <w:rPr>
          <w:rFonts w:cs="Calibri"/>
        </w:rPr>
        <w:t>Poskytovatel je oprávněnou osobou k nakládání s komunálním odpadem ve smyslu zákona o odpadech. Poskytovatel se zavazuje, že zajistí v rozsahu a za podmínek sjednaných v této smlouvě pro objednatele nakládání s komunálními odpady, jež tvoří předmět této smlouvy.</w:t>
      </w:r>
    </w:p>
    <w:p w:rsidR="00EF6A97" w:rsidRPr="002210AB" w:rsidRDefault="00EF6A97" w:rsidP="00BD3D14">
      <w:pPr>
        <w:pStyle w:val="Nadpis1"/>
      </w:pPr>
      <w:r w:rsidRPr="002210AB">
        <w:t>Předmět smlouvy</w:t>
      </w:r>
    </w:p>
    <w:p w:rsidR="00EF6A97" w:rsidRPr="002210AB" w:rsidRDefault="00EF6A97" w:rsidP="000E4225">
      <w:pPr>
        <w:pStyle w:val="Styl1"/>
        <w:rPr>
          <w:lang w:eastAsia="cs-CZ"/>
        </w:rPr>
      </w:pPr>
      <w:r w:rsidRPr="002210AB">
        <w:rPr>
          <w:lang w:eastAsia="cs-CZ"/>
        </w:rPr>
        <w:t xml:space="preserve">Předmětem smlouvy </w:t>
      </w:r>
      <w:r w:rsidR="00640756" w:rsidRPr="002210AB">
        <w:rPr>
          <w:lang w:eastAsia="cs-CZ"/>
        </w:rPr>
        <w:t xml:space="preserve">jsou služby spočívající </w:t>
      </w:r>
      <w:r w:rsidR="00714840" w:rsidRPr="002210AB">
        <w:rPr>
          <w:lang w:eastAsia="cs-CZ"/>
        </w:rPr>
        <w:t xml:space="preserve">ve </w:t>
      </w:r>
      <w:r w:rsidR="00670557" w:rsidRPr="002210AB">
        <w:rPr>
          <w:lang w:eastAsia="cs-CZ"/>
        </w:rPr>
        <w:t xml:space="preserve">sběru, </w:t>
      </w:r>
      <w:r w:rsidR="00714840" w:rsidRPr="002210AB">
        <w:rPr>
          <w:lang w:eastAsia="cs-CZ"/>
        </w:rPr>
        <w:t>svozu</w:t>
      </w:r>
      <w:r w:rsidR="00670557" w:rsidRPr="002210AB">
        <w:rPr>
          <w:lang w:eastAsia="cs-CZ"/>
        </w:rPr>
        <w:t xml:space="preserve"> a likvidaci</w:t>
      </w:r>
      <w:r w:rsidR="00714840" w:rsidRPr="002210AB">
        <w:rPr>
          <w:lang w:eastAsia="cs-CZ"/>
        </w:rPr>
        <w:t xml:space="preserve"> směsného i tříděného komunálního odpadu</w:t>
      </w:r>
      <w:r w:rsidR="00640756" w:rsidRPr="002210AB">
        <w:rPr>
          <w:lang w:eastAsia="cs-CZ"/>
        </w:rPr>
        <w:t>.</w:t>
      </w:r>
    </w:p>
    <w:p w:rsidR="00EF6A97" w:rsidRPr="002210AB" w:rsidRDefault="00190B99" w:rsidP="000E4225">
      <w:pPr>
        <w:pStyle w:val="Styl1"/>
        <w:rPr>
          <w:lang w:eastAsia="cs-CZ"/>
        </w:rPr>
      </w:pPr>
      <w:r w:rsidRPr="002210AB">
        <w:rPr>
          <w:lang w:eastAsia="cs-CZ"/>
        </w:rPr>
        <w:t>Poskytovatel</w:t>
      </w:r>
      <w:r w:rsidR="00EF6A97" w:rsidRPr="002210AB">
        <w:rPr>
          <w:lang w:eastAsia="cs-CZ"/>
        </w:rPr>
        <w:t xml:space="preserve"> se zavazuje, že provede </w:t>
      </w:r>
      <w:r w:rsidR="002B6AD6" w:rsidRPr="002210AB">
        <w:rPr>
          <w:lang w:eastAsia="cs-CZ"/>
        </w:rPr>
        <w:t>služby</w:t>
      </w:r>
      <w:r w:rsidR="00EF6A97" w:rsidRPr="002210AB">
        <w:rPr>
          <w:lang w:eastAsia="cs-CZ"/>
        </w:rPr>
        <w:t xml:space="preserve"> </w:t>
      </w:r>
      <w:r w:rsidR="00640756" w:rsidRPr="002210AB">
        <w:rPr>
          <w:lang w:eastAsia="cs-CZ"/>
        </w:rPr>
        <w:t xml:space="preserve">řádně a odborně </w:t>
      </w:r>
      <w:r w:rsidR="00EF6A97" w:rsidRPr="002210AB">
        <w:rPr>
          <w:lang w:eastAsia="cs-CZ"/>
        </w:rPr>
        <w:t>svým jménem</w:t>
      </w:r>
      <w:r w:rsidR="00192471" w:rsidRPr="002210AB">
        <w:rPr>
          <w:lang w:eastAsia="cs-CZ"/>
        </w:rPr>
        <w:t>, na vlastní náklady</w:t>
      </w:r>
      <w:r w:rsidR="008455FB" w:rsidRPr="002210AB">
        <w:rPr>
          <w:lang w:eastAsia="cs-CZ"/>
        </w:rPr>
        <w:t xml:space="preserve"> a </w:t>
      </w:r>
      <w:r w:rsidR="00EF6A97" w:rsidRPr="002210AB">
        <w:rPr>
          <w:lang w:eastAsia="cs-CZ"/>
        </w:rPr>
        <w:t>na vlastní odpovědnost</w:t>
      </w:r>
      <w:r w:rsidR="008455FB" w:rsidRPr="002210AB">
        <w:rPr>
          <w:lang w:eastAsia="cs-CZ"/>
        </w:rPr>
        <w:t xml:space="preserve"> a </w:t>
      </w:r>
      <w:r w:rsidR="00EF6A97" w:rsidRPr="002210AB">
        <w:rPr>
          <w:lang w:eastAsia="cs-CZ"/>
        </w:rPr>
        <w:t>objednatel se zavazuje k zaplacení ceny.</w:t>
      </w:r>
    </w:p>
    <w:p w:rsidR="00EF6A97" w:rsidRPr="002210AB" w:rsidRDefault="00190B99" w:rsidP="000E4225">
      <w:pPr>
        <w:pStyle w:val="Styl1"/>
        <w:rPr>
          <w:lang w:eastAsia="cs-CZ"/>
        </w:rPr>
      </w:pPr>
      <w:r w:rsidRPr="002210AB">
        <w:rPr>
          <w:lang w:eastAsia="cs-CZ"/>
        </w:rPr>
        <w:t>Poskytovatel</w:t>
      </w:r>
      <w:r w:rsidR="00EF6A97" w:rsidRPr="002210AB">
        <w:rPr>
          <w:lang w:eastAsia="cs-CZ"/>
        </w:rPr>
        <w:t xml:space="preserve"> není oprávněn převést celý závazek provedení </w:t>
      </w:r>
      <w:r w:rsidRPr="002210AB">
        <w:rPr>
          <w:lang w:eastAsia="cs-CZ"/>
        </w:rPr>
        <w:t>služeb</w:t>
      </w:r>
      <w:r w:rsidR="00EF6A97" w:rsidRPr="002210AB">
        <w:rPr>
          <w:lang w:eastAsia="cs-CZ"/>
        </w:rPr>
        <w:t xml:space="preserve"> na jiného </w:t>
      </w:r>
      <w:r w:rsidRPr="002210AB">
        <w:rPr>
          <w:lang w:eastAsia="cs-CZ"/>
        </w:rPr>
        <w:t>poskytovatel</w:t>
      </w:r>
      <w:r w:rsidR="00EF6A97" w:rsidRPr="002210AB">
        <w:rPr>
          <w:lang w:eastAsia="cs-CZ"/>
        </w:rPr>
        <w:t>e. V případě, že tak učiní, je po</w:t>
      </w:r>
      <w:r w:rsidR="00640756" w:rsidRPr="002210AB">
        <w:rPr>
          <w:lang w:eastAsia="cs-CZ"/>
        </w:rPr>
        <w:t>vinen objednateli uhradit vzniklou škodu.</w:t>
      </w:r>
    </w:p>
    <w:p w:rsidR="00EF6A97" w:rsidRPr="002210AB" w:rsidRDefault="00EF6A97" w:rsidP="00BD3D14">
      <w:pPr>
        <w:pStyle w:val="Nadpis1"/>
      </w:pPr>
      <w:r w:rsidRPr="002210AB">
        <w:t xml:space="preserve">Předmět </w:t>
      </w:r>
      <w:r w:rsidR="002B6AD6" w:rsidRPr="002210AB">
        <w:t>služeb</w:t>
      </w:r>
    </w:p>
    <w:p w:rsidR="00640756" w:rsidRPr="002210AB" w:rsidRDefault="00EF6A97" w:rsidP="00640756">
      <w:pPr>
        <w:pStyle w:val="Styl1"/>
        <w:rPr>
          <w:lang w:eastAsia="cs-CZ"/>
        </w:rPr>
      </w:pPr>
      <w:r w:rsidRPr="002210AB">
        <w:t xml:space="preserve">Předmětem </w:t>
      </w:r>
      <w:r w:rsidR="00190B99" w:rsidRPr="002210AB">
        <w:t>služeb</w:t>
      </w:r>
      <w:r w:rsidR="00640756" w:rsidRPr="002210AB">
        <w:t xml:space="preserve"> je</w:t>
      </w:r>
      <w:r w:rsidR="00640756" w:rsidRPr="002210AB">
        <w:rPr>
          <w:lang w:eastAsia="cs-CZ"/>
        </w:rPr>
        <w:t>:</w:t>
      </w:r>
    </w:p>
    <w:p w:rsidR="00714840" w:rsidRPr="002210AB" w:rsidRDefault="00714840" w:rsidP="00714840">
      <w:pPr>
        <w:pStyle w:val="Psmena"/>
        <w:rPr>
          <w:snapToGrid w:val="0"/>
          <w:color w:val="000000"/>
        </w:rPr>
      </w:pPr>
      <w:r w:rsidRPr="002210AB">
        <w:t xml:space="preserve">Pravidelný svoz směsného komunálního odpadu </w:t>
      </w:r>
      <w:r w:rsidR="000B5991" w:rsidRPr="002210AB">
        <w:t xml:space="preserve">a </w:t>
      </w:r>
      <w:r w:rsidR="00004C3E" w:rsidRPr="002210AB">
        <w:t xml:space="preserve">jeho </w:t>
      </w:r>
      <w:r w:rsidR="000B5991" w:rsidRPr="002210AB">
        <w:t xml:space="preserve">energetické využití </w:t>
      </w:r>
      <w:r w:rsidRPr="002210AB">
        <w:t xml:space="preserve">(odpadové nádoby o objemu </w:t>
      </w:r>
      <w:r w:rsidR="00E453A4" w:rsidRPr="002210AB">
        <w:t>120</w:t>
      </w:r>
      <w:r w:rsidRPr="002210AB">
        <w:t xml:space="preserve"> l</w:t>
      </w:r>
      <w:r w:rsidR="000B5991" w:rsidRPr="002210AB">
        <w:t>, 240 l</w:t>
      </w:r>
      <w:r w:rsidRPr="002210AB">
        <w:t xml:space="preserve"> a 1100 l)</w:t>
      </w:r>
      <w:r w:rsidR="00004C3E" w:rsidRPr="002210AB">
        <w:t>.</w:t>
      </w:r>
    </w:p>
    <w:p w:rsidR="00714840" w:rsidRPr="002210AB" w:rsidRDefault="00714840" w:rsidP="00714840">
      <w:pPr>
        <w:pStyle w:val="Psmena"/>
        <w:rPr>
          <w:snapToGrid w:val="0"/>
          <w:color w:val="000000"/>
        </w:rPr>
      </w:pPr>
      <w:r w:rsidRPr="002210AB">
        <w:t>Pravidelný svoz tříděného komunálního odpadu</w:t>
      </w:r>
      <w:r w:rsidR="000B5991" w:rsidRPr="002210AB">
        <w:t xml:space="preserve"> a </w:t>
      </w:r>
      <w:r w:rsidR="00004C3E" w:rsidRPr="002210AB">
        <w:t xml:space="preserve">jeho </w:t>
      </w:r>
      <w:r w:rsidR="000B5991" w:rsidRPr="002210AB">
        <w:t>využití</w:t>
      </w:r>
      <w:r w:rsidRPr="002210AB">
        <w:t xml:space="preserve"> (odpadové nádoby o objemu </w:t>
      </w:r>
      <w:r w:rsidR="00E453A4" w:rsidRPr="002210AB">
        <w:t>120</w:t>
      </w:r>
      <w:r w:rsidRPr="002210AB">
        <w:t xml:space="preserve"> l</w:t>
      </w:r>
      <w:r w:rsidR="000B5991" w:rsidRPr="002210AB">
        <w:t>, 240 l</w:t>
      </w:r>
      <w:r w:rsidRPr="002210AB">
        <w:t xml:space="preserve"> a 1100 l)</w:t>
      </w:r>
      <w:r w:rsidR="00004C3E" w:rsidRPr="002210AB">
        <w:t>.</w:t>
      </w:r>
      <w:r w:rsidR="000B5991" w:rsidRPr="002210AB">
        <w:t xml:space="preserve"> </w:t>
      </w:r>
    </w:p>
    <w:p w:rsidR="00714840" w:rsidRPr="002210AB" w:rsidRDefault="00A4405A" w:rsidP="00714840">
      <w:pPr>
        <w:pStyle w:val="Psmena"/>
        <w:rPr>
          <w:snapToGrid w:val="0"/>
          <w:color w:val="000000"/>
        </w:rPr>
      </w:pPr>
      <w:r w:rsidRPr="002210AB">
        <w:t>S</w:t>
      </w:r>
      <w:r w:rsidR="00714840" w:rsidRPr="002210AB">
        <w:t>voz nebezpečného odpadu.</w:t>
      </w:r>
    </w:p>
    <w:p w:rsidR="00714840" w:rsidRPr="002210AB" w:rsidRDefault="00714840" w:rsidP="00714840">
      <w:pPr>
        <w:pStyle w:val="Psmena"/>
        <w:rPr>
          <w:snapToGrid w:val="0"/>
          <w:color w:val="000000"/>
        </w:rPr>
      </w:pPr>
      <w:bookmarkStart w:id="0" w:name="_Ref371067867"/>
      <w:r w:rsidRPr="002210AB">
        <w:t xml:space="preserve">Vedení </w:t>
      </w:r>
      <w:r w:rsidR="000B5991" w:rsidRPr="002210AB">
        <w:t xml:space="preserve">automatické </w:t>
      </w:r>
      <w:r w:rsidRPr="002210AB">
        <w:t xml:space="preserve">evidence výsypů </w:t>
      </w:r>
      <w:r w:rsidR="009B174A" w:rsidRPr="002210AB">
        <w:t>odpadových nádob</w:t>
      </w:r>
      <w:r w:rsidR="006349CD" w:rsidRPr="002210AB">
        <w:t xml:space="preserve"> </w:t>
      </w:r>
      <w:r w:rsidRPr="002210AB">
        <w:t>s elektronickým výstupem dat</w:t>
      </w:r>
      <w:r w:rsidR="000B5991" w:rsidRPr="002210AB">
        <w:t xml:space="preserve"> a</w:t>
      </w:r>
      <w:r w:rsidR="00273493" w:rsidRPr="002210AB">
        <w:t> </w:t>
      </w:r>
      <w:r w:rsidR="000B5991" w:rsidRPr="002210AB">
        <w:t>výpočet slevy na poplatku, včetně uživatelského rozhraní pro každého přihlášeného uživatele, který dodá poskytovatel z vlastních prostředků</w:t>
      </w:r>
      <w:r w:rsidRPr="002210AB">
        <w:t>. Elektronický výstup dat musí obsahovat celkový seznam nádob svezených z jednotlivých stanovišť, dobu výsypu a objem nádob. Tato evidence bude zadavateli předkládána v elektronické podobě jednou za měsíc.</w:t>
      </w:r>
      <w:bookmarkEnd w:id="0"/>
    </w:p>
    <w:p w:rsidR="00714840" w:rsidRPr="002210AB" w:rsidRDefault="00714840" w:rsidP="00714840">
      <w:pPr>
        <w:pStyle w:val="Psmena"/>
        <w:rPr>
          <w:snapToGrid w:val="0"/>
          <w:color w:val="000000"/>
        </w:rPr>
      </w:pPr>
      <w:r w:rsidRPr="002210AB">
        <w:t xml:space="preserve">Zpracování výkazů pro autorizovanou obalovou společnost </w:t>
      </w:r>
      <w:r w:rsidRPr="002210AB">
        <w:rPr>
          <w:bCs/>
        </w:rPr>
        <w:t xml:space="preserve">EKO-KOM, a.s. a jeho zaslání jednou za tři měsíce. Výkaz bude zároveň předkládán </w:t>
      </w:r>
      <w:r w:rsidR="00E453A4" w:rsidRPr="002210AB">
        <w:rPr>
          <w:bCs/>
        </w:rPr>
        <w:t>objednateli</w:t>
      </w:r>
      <w:r w:rsidRPr="002210AB">
        <w:rPr>
          <w:bCs/>
        </w:rPr>
        <w:t>.</w:t>
      </w:r>
    </w:p>
    <w:p w:rsidR="00714840" w:rsidRPr="002210AB" w:rsidRDefault="00714840" w:rsidP="00714840">
      <w:pPr>
        <w:pStyle w:val="Psmena"/>
        <w:rPr>
          <w:snapToGrid w:val="0"/>
          <w:color w:val="000000"/>
        </w:rPr>
      </w:pPr>
      <w:r w:rsidRPr="002210AB">
        <w:rPr>
          <w:bCs/>
        </w:rPr>
        <w:t xml:space="preserve">Vedení průběžné evidence o </w:t>
      </w:r>
      <w:r w:rsidR="00FF3F9A" w:rsidRPr="002210AB">
        <w:rPr>
          <w:bCs/>
        </w:rPr>
        <w:t>produkci</w:t>
      </w:r>
      <w:r w:rsidRPr="002210AB">
        <w:rPr>
          <w:bCs/>
        </w:rPr>
        <w:t xml:space="preserve"> a nakládání s odpady obce. Tato evidence bude předložena zadavateli a zaslána jako hlášení o produkci odpadů a nakládání s odpady v datovém standardu </w:t>
      </w:r>
      <w:r w:rsidR="00192471" w:rsidRPr="002210AB">
        <w:rPr>
          <w:bCs/>
        </w:rPr>
        <w:t>Integrovaného systému pro plnění ohlašovacích povinností (ISPOP)</w:t>
      </w:r>
      <w:r w:rsidRPr="002210AB">
        <w:rPr>
          <w:bCs/>
        </w:rPr>
        <w:t>.</w:t>
      </w:r>
    </w:p>
    <w:p w:rsidR="00640756" w:rsidRPr="002210AB" w:rsidRDefault="00714840" w:rsidP="00640756">
      <w:pPr>
        <w:pStyle w:val="Psmena"/>
      </w:pPr>
      <w:r w:rsidRPr="002210AB">
        <w:rPr>
          <w:bCs/>
        </w:rPr>
        <w:lastRenderedPageBreak/>
        <w:t xml:space="preserve">Dodání, montáž, údržba a servis technologie pro evidenci výsypu nádob. Systém bude umístěn na všech </w:t>
      </w:r>
      <w:r w:rsidR="00192471" w:rsidRPr="002210AB">
        <w:rPr>
          <w:bCs/>
        </w:rPr>
        <w:t xml:space="preserve">odpadových nádobách o objemu </w:t>
      </w:r>
      <w:r w:rsidR="00E453A4" w:rsidRPr="002210AB">
        <w:rPr>
          <w:bCs/>
        </w:rPr>
        <w:t>120</w:t>
      </w:r>
      <w:r w:rsidR="00192471" w:rsidRPr="002210AB">
        <w:rPr>
          <w:bCs/>
        </w:rPr>
        <w:t xml:space="preserve"> l</w:t>
      </w:r>
      <w:r w:rsidR="000B5991" w:rsidRPr="002210AB">
        <w:rPr>
          <w:bCs/>
        </w:rPr>
        <w:t>, 240 l a 1 100 l</w:t>
      </w:r>
      <w:r w:rsidRPr="002210AB">
        <w:rPr>
          <w:bCs/>
        </w:rPr>
        <w:t xml:space="preserve"> v rámci obce a bude zabezpečen proti manipulaci.</w:t>
      </w:r>
      <w:r w:rsidR="000B5991" w:rsidRPr="002210AB">
        <w:rPr>
          <w:bCs/>
        </w:rPr>
        <w:t xml:space="preserve"> Tento systém dodá poskytovatel z vlastních prostředků.</w:t>
      </w:r>
    </w:p>
    <w:p w:rsidR="00AE14A8" w:rsidRPr="002210AB" w:rsidRDefault="00AE14A8" w:rsidP="00AE14A8">
      <w:pPr>
        <w:pStyle w:val="Psmena"/>
        <w:spacing w:line="240" w:lineRule="auto"/>
      </w:pPr>
      <w:r w:rsidRPr="002210AB">
        <w:rPr>
          <w:rFonts w:asciiTheme="minorHAnsi" w:hAnsiTheme="minorHAnsi" w:cs="Arial"/>
        </w:rPr>
        <w:t>V případě potřeby úklid stanovišť odpadových nádob a kontejnerů.</w:t>
      </w:r>
    </w:p>
    <w:p w:rsidR="00EF6A97" w:rsidRPr="002210AB" w:rsidRDefault="00190B99" w:rsidP="00C46658">
      <w:pPr>
        <w:pStyle w:val="Styl1"/>
        <w:rPr>
          <w:lang w:eastAsia="cs-CZ"/>
        </w:rPr>
      </w:pPr>
      <w:r w:rsidRPr="002210AB">
        <w:rPr>
          <w:lang w:eastAsia="cs-CZ"/>
        </w:rPr>
        <w:t>Poskytovatel</w:t>
      </w:r>
      <w:r w:rsidR="00EF6A97" w:rsidRPr="002210AB">
        <w:rPr>
          <w:lang w:eastAsia="cs-CZ"/>
        </w:rPr>
        <w:t xml:space="preserve"> je povinen provést </w:t>
      </w:r>
      <w:r w:rsidR="002B6AD6" w:rsidRPr="002210AB">
        <w:rPr>
          <w:lang w:eastAsia="cs-CZ"/>
        </w:rPr>
        <w:t>služby</w:t>
      </w:r>
      <w:r w:rsidR="00EF6A97" w:rsidRPr="002210AB">
        <w:rPr>
          <w:lang w:eastAsia="cs-CZ"/>
        </w:rPr>
        <w:t xml:space="preserve"> v souladu s</w:t>
      </w:r>
      <w:r w:rsidR="00640756" w:rsidRPr="002210AB">
        <w:rPr>
          <w:lang w:eastAsia="cs-CZ"/>
        </w:rPr>
        <w:t xml:space="preserve"> platnými právními předpisy České republiky </w:t>
      </w:r>
      <w:r w:rsidR="00192471" w:rsidRPr="002210AB">
        <w:rPr>
          <w:lang w:eastAsia="cs-CZ"/>
        </w:rPr>
        <w:t xml:space="preserve">(zejména zákonem o odpadech a všemi dotčenými prováděcími vyhláškami), obecně závaznými vyhláškami </w:t>
      </w:r>
      <w:r w:rsidR="000A39F3" w:rsidRPr="002210AB">
        <w:rPr>
          <w:lang w:eastAsia="cs-CZ"/>
        </w:rPr>
        <w:t>objednatele, které objednatel poskytovateli poskytne,</w:t>
      </w:r>
      <w:r w:rsidR="00192471" w:rsidRPr="002210AB">
        <w:rPr>
          <w:lang w:eastAsia="cs-CZ"/>
        </w:rPr>
        <w:t xml:space="preserve"> </w:t>
      </w:r>
      <w:r w:rsidR="00640756" w:rsidRPr="002210AB">
        <w:rPr>
          <w:lang w:eastAsia="cs-CZ"/>
        </w:rPr>
        <w:t>a </w:t>
      </w:r>
      <w:r w:rsidR="00EF6A97" w:rsidRPr="002210AB">
        <w:rPr>
          <w:lang w:eastAsia="cs-CZ"/>
        </w:rPr>
        <w:t>rozhodnutími</w:t>
      </w:r>
      <w:r w:rsidR="008455FB" w:rsidRPr="002210AB">
        <w:rPr>
          <w:lang w:eastAsia="cs-CZ"/>
        </w:rPr>
        <w:t xml:space="preserve"> a </w:t>
      </w:r>
      <w:r w:rsidR="00EF6A97" w:rsidRPr="002210AB">
        <w:rPr>
          <w:lang w:eastAsia="cs-CZ"/>
        </w:rPr>
        <w:t>vyjádřeními státní správy</w:t>
      </w:r>
      <w:r w:rsidR="008455FB" w:rsidRPr="002210AB">
        <w:rPr>
          <w:lang w:eastAsia="cs-CZ"/>
        </w:rPr>
        <w:t xml:space="preserve"> a </w:t>
      </w:r>
      <w:r w:rsidR="00EF6A97" w:rsidRPr="002210AB">
        <w:rPr>
          <w:lang w:eastAsia="cs-CZ"/>
        </w:rPr>
        <w:t>samosprávy</w:t>
      </w:r>
      <w:r w:rsidR="00640756" w:rsidRPr="002210AB">
        <w:rPr>
          <w:lang w:eastAsia="cs-CZ"/>
        </w:rPr>
        <w:t>.</w:t>
      </w:r>
      <w:r w:rsidR="00EF6A97" w:rsidRPr="002210AB">
        <w:rPr>
          <w:lang w:eastAsia="cs-CZ"/>
        </w:rPr>
        <w:t xml:space="preserve"> </w:t>
      </w:r>
    </w:p>
    <w:p w:rsidR="00EF6A97" w:rsidRPr="002210AB" w:rsidRDefault="00EF6A97" w:rsidP="00C46658">
      <w:pPr>
        <w:pStyle w:val="Styl1"/>
        <w:rPr>
          <w:lang w:eastAsia="cs-CZ"/>
        </w:rPr>
      </w:pPr>
      <w:r w:rsidRPr="002210AB">
        <w:rPr>
          <w:lang w:eastAsia="cs-CZ"/>
        </w:rPr>
        <w:t xml:space="preserve">Místem plnění je katastrální území </w:t>
      </w:r>
      <w:r w:rsidR="00640756" w:rsidRPr="002210AB">
        <w:rPr>
          <w:lang w:eastAsia="cs-CZ"/>
        </w:rPr>
        <w:t>obce Vranovice</w:t>
      </w:r>
      <w:r w:rsidR="000A39F3" w:rsidRPr="002210AB">
        <w:rPr>
          <w:lang w:eastAsia="cs-CZ"/>
        </w:rPr>
        <w:t xml:space="preserve"> (kód ZÚJ: 585033)</w:t>
      </w:r>
      <w:r w:rsidR="00640756" w:rsidRPr="002210AB">
        <w:rPr>
          <w:lang w:eastAsia="cs-CZ"/>
        </w:rPr>
        <w:t>, Jihomoravský kraj.</w:t>
      </w:r>
    </w:p>
    <w:p w:rsidR="00EF6A97" w:rsidRPr="002210AB" w:rsidRDefault="00EF6A97" w:rsidP="00C46658">
      <w:pPr>
        <w:pStyle w:val="Styl1"/>
        <w:rPr>
          <w:lang w:eastAsia="cs-CZ"/>
        </w:rPr>
      </w:pPr>
      <w:r w:rsidRPr="002210AB">
        <w:rPr>
          <w:lang w:eastAsia="cs-CZ"/>
        </w:rPr>
        <w:t xml:space="preserve">Není-li v této smlouvě uvedeno jinak, není </w:t>
      </w:r>
      <w:r w:rsidR="00190B99" w:rsidRPr="002210AB">
        <w:rPr>
          <w:lang w:eastAsia="cs-CZ"/>
        </w:rPr>
        <w:t>poskytovatel</w:t>
      </w:r>
      <w:r w:rsidRPr="002210AB">
        <w:rPr>
          <w:lang w:eastAsia="cs-CZ"/>
        </w:rPr>
        <w:t xml:space="preserve"> oprávněn ani povinen provést jakoukoliv změnu </w:t>
      </w:r>
      <w:r w:rsidR="00190B99" w:rsidRPr="002210AB">
        <w:rPr>
          <w:lang w:eastAsia="cs-CZ"/>
        </w:rPr>
        <w:t>služeb</w:t>
      </w:r>
      <w:r w:rsidRPr="002210AB">
        <w:rPr>
          <w:lang w:eastAsia="cs-CZ"/>
        </w:rPr>
        <w:t xml:space="preserve"> bez písemné dohody s objednat</w:t>
      </w:r>
      <w:r w:rsidR="00640756" w:rsidRPr="002210AB">
        <w:rPr>
          <w:lang w:eastAsia="cs-CZ"/>
        </w:rPr>
        <w:t>elem ve formě písemného dodatku, zejména změnu</w:t>
      </w:r>
      <w:r w:rsidR="002663AA" w:rsidRPr="002210AB">
        <w:rPr>
          <w:lang w:eastAsia="cs-CZ"/>
        </w:rPr>
        <w:t xml:space="preserve"> četnosti jednotlivých činností dle harmonogramu (kapitola </w:t>
      </w:r>
      <w:r w:rsidR="00516878" w:rsidRPr="002210AB">
        <w:rPr>
          <w:lang w:eastAsia="cs-CZ"/>
        </w:rPr>
        <w:fldChar w:fldCharType="begin"/>
      </w:r>
      <w:r w:rsidR="002663AA" w:rsidRPr="002210AB">
        <w:rPr>
          <w:lang w:eastAsia="cs-CZ"/>
        </w:rPr>
        <w:instrText xml:space="preserve"> REF _Ref371077462 \r \h </w:instrText>
      </w:r>
      <w:r w:rsidR="00516878" w:rsidRPr="002210AB">
        <w:rPr>
          <w:lang w:eastAsia="cs-CZ"/>
        </w:rPr>
      </w:r>
      <w:r w:rsidR="00516878" w:rsidRPr="002210AB">
        <w:rPr>
          <w:lang w:eastAsia="cs-CZ"/>
        </w:rPr>
        <w:fldChar w:fldCharType="separate"/>
      </w:r>
      <w:r w:rsidR="00B34811">
        <w:rPr>
          <w:lang w:eastAsia="cs-CZ"/>
        </w:rPr>
        <w:t>7</w:t>
      </w:r>
      <w:r w:rsidR="00516878" w:rsidRPr="002210AB">
        <w:rPr>
          <w:lang w:eastAsia="cs-CZ"/>
        </w:rPr>
        <w:fldChar w:fldCharType="end"/>
      </w:r>
      <w:r w:rsidR="002663AA" w:rsidRPr="002210AB">
        <w:rPr>
          <w:lang w:eastAsia="cs-CZ"/>
        </w:rPr>
        <w:t xml:space="preserve"> smlouvy).</w:t>
      </w:r>
    </w:p>
    <w:p w:rsidR="00EF6A97" w:rsidRPr="002210AB" w:rsidRDefault="00EF6A97" w:rsidP="00BD3D14">
      <w:pPr>
        <w:pStyle w:val="Nadpis1"/>
      </w:pPr>
      <w:r w:rsidRPr="002210AB">
        <w:t>Doba plnění</w:t>
      </w:r>
    </w:p>
    <w:p w:rsidR="00EF6A97" w:rsidRPr="002210AB" w:rsidRDefault="00640756" w:rsidP="00640756">
      <w:pPr>
        <w:pStyle w:val="Styl1"/>
        <w:rPr>
          <w:lang w:eastAsia="cs-CZ"/>
        </w:rPr>
      </w:pPr>
      <w:r w:rsidRPr="002210AB">
        <w:rPr>
          <w:lang w:eastAsia="cs-CZ"/>
        </w:rPr>
        <w:t xml:space="preserve">K zahájení </w:t>
      </w:r>
      <w:r w:rsidR="00190B99" w:rsidRPr="002210AB">
        <w:rPr>
          <w:lang w:eastAsia="cs-CZ"/>
        </w:rPr>
        <w:t>služeb</w:t>
      </w:r>
      <w:r w:rsidRPr="002210AB">
        <w:rPr>
          <w:lang w:eastAsia="cs-CZ"/>
        </w:rPr>
        <w:t xml:space="preserve"> dojde 1. </w:t>
      </w:r>
      <w:r w:rsidR="00714840" w:rsidRPr="002210AB">
        <w:rPr>
          <w:lang w:eastAsia="cs-CZ"/>
        </w:rPr>
        <w:t>4</w:t>
      </w:r>
      <w:r w:rsidRPr="002210AB">
        <w:rPr>
          <w:lang w:eastAsia="cs-CZ"/>
        </w:rPr>
        <w:t>. 2014.</w:t>
      </w:r>
    </w:p>
    <w:p w:rsidR="00EF6A97" w:rsidRPr="002210AB" w:rsidRDefault="00640756" w:rsidP="00C46658">
      <w:pPr>
        <w:pStyle w:val="Styl1"/>
        <w:rPr>
          <w:lang w:eastAsia="cs-CZ"/>
        </w:rPr>
      </w:pPr>
      <w:r w:rsidRPr="002210AB">
        <w:rPr>
          <w:lang w:eastAsia="cs-CZ"/>
        </w:rPr>
        <w:t>Smlouva se uzavírá na dobu neurčitou.</w:t>
      </w:r>
    </w:p>
    <w:p w:rsidR="00EF6A97" w:rsidRPr="002210AB" w:rsidRDefault="00EF6A97" w:rsidP="00BD3D14">
      <w:pPr>
        <w:pStyle w:val="Nadpis1"/>
      </w:pPr>
      <w:r w:rsidRPr="002210AB">
        <w:t xml:space="preserve">Cena </w:t>
      </w:r>
      <w:r w:rsidR="00190B99" w:rsidRPr="002210AB">
        <w:t>služeb</w:t>
      </w:r>
    </w:p>
    <w:p w:rsidR="00830E7D" w:rsidRPr="002210AB" w:rsidRDefault="00830E7D" w:rsidP="00830E7D">
      <w:pPr>
        <w:pStyle w:val="Styl1"/>
        <w:rPr>
          <w:lang w:eastAsia="cs-CZ"/>
        </w:rPr>
      </w:pPr>
      <w:bookmarkStart w:id="1" w:name="_Ref368408333"/>
      <w:r w:rsidRPr="002210AB">
        <w:rPr>
          <w:lang w:eastAsia="cs-CZ"/>
        </w:rPr>
        <w:t xml:space="preserve">Cena </w:t>
      </w:r>
      <w:r w:rsidR="00190B99" w:rsidRPr="002210AB">
        <w:rPr>
          <w:lang w:eastAsia="cs-CZ"/>
        </w:rPr>
        <w:t>služeb</w:t>
      </w:r>
      <w:r w:rsidRPr="002210AB">
        <w:rPr>
          <w:lang w:eastAsia="cs-CZ"/>
        </w:rPr>
        <w:t xml:space="preserve"> je stanovena ve výši </w:t>
      </w:r>
      <w:r w:rsidRPr="002210AB">
        <w:rPr>
          <w:b/>
          <w:highlight w:val="yellow"/>
          <w:lang w:eastAsia="cs-CZ"/>
        </w:rPr>
        <w:t>[doplní uchazeč dle své nabídky]</w:t>
      </w:r>
      <w:r w:rsidRPr="002210AB">
        <w:rPr>
          <w:b/>
          <w:lang w:eastAsia="cs-CZ"/>
        </w:rPr>
        <w:t xml:space="preserve"> </w:t>
      </w:r>
      <w:r w:rsidRPr="002210AB">
        <w:rPr>
          <w:lang w:eastAsia="cs-CZ"/>
        </w:rPr>
        <w:t>Kč bez DPH za jeden kalendářní rok</w:t>
      </w:r>
      <w:r w:rsidR="00714840" w:rsidRPr="002210AB">
        <w:rPr>
          <w:lang w:eastAsia="cs-CZ"/>
        </w:rPr>
        <w:t xml:space="preserve"> na jednoho obyvatele obce Vranovice</w:t>
      </w:r>
      <w:r w:rsidRPr="002210AB">
        <w:rPr>
          <w:lang w:eastAsia="cs-CZ"/>
        </w:rPr>
        <w:t>.</w:t>
      </w:r>
      <w:bookmarkEnd w:id="1"/>
      <w:r w:rsidR="00EF6A97" w:rsidRPr="002210AB">
        <w:rPr>
          <w:lang w:eastAsia="cs-CZ"/>
        </w:rPr>
        <w:t xml:space="preserve"> </w:t>
      </w:r>
    </w:p>
    <w:p w:rsidR="00EF6A97" w:rsidRPr="002210AB" w:rsidRDefault="00EF6A97" w:rsidP="00830E7D">
      <w:pPr>
        <w:pStyle w:val="Styl1"/>
        <w:rPr>
          <w:lang w:eastAsia="cs-CZ"/>
        </w:rPr>
      </w:pPr>
      <w:r w:rsidRPr="002210AB">
        <w:rPr>
          <w:lang w:eastAsia="cs-CZ"/>
        </w:rPr>
        <w:t xml:space="preserve">Cena bez DPH je dohodnuta jako nejvýše přípustná po </w:t>
      </w:r>
      <w:r w:rsidR="0016038B" w:rsidRPr="002210AB">
        <w:rPr>
          <w:lang w:eastAsia="cs-CZ"/>
        </w:rPr>
        <w:t>první 4 roky realizace služeb</w:t>
      </w:r>
      <w:r w:rsidR="009B5068" w:rsidRPr="002210AB">
        <w:rPr>
          <w:lang w:eastAsia="cs-CZ"/>
        </w:rPr>
        <w:t xml:space="preserve">. Dojde-li v průběhu realizace </w:t>
      </w:r>
      <w:r w:rsidR="00190B99" w:rsidRPr="002210AB">
        <w:rPr>
          <w:lang w:eastAsia="cs-CZ"/>
        </w:rPr>
        <w:t>služeb</w:t>
      </w:r>
      <w:r w:rsidR="009B5068" w:rsidRPr="002210AB">
        <w:rPr>
          <w:lang w:eastAsia="cs-CZ"/>
        </w:rPr>
        <w:t xml:space="preserve"> </w:t>
      </w:r>
      <w:r w:rsidRPr="002210AB">
        <w:rPr>
          <w:lang w:eastAsia="cs-CZ"/>
        </w:rPr>
        <w:t xml:space="preserve">ke změnám sazeb daně z přidané hodnoty, bude v takovém případě k ceně </w:t>
      </w:r>
      <w:r w:rsidR="00190B99" w:rsidRPr="002210AB">
        <w:rPr>
          <w:lang w:eastAsia="cs-CZ"/>
        </w:rPr>
        <w:t>služeb</w:t>
      </w:r>
      <w:r w:rsidRPr="002210AB">
        <w:rPr>
          <w:lang w:eastAsia="cs-CZ"/>
        </w:rPr>
        <w:t xml:space="preserve"> bez DPH připočtena DPH v aktuální sazbě platné v době vzniku zdanitelného plnění. </w:t>
      </w:r>
    </w:p>
    <w:p w:rsidR="00EF6A97" w:rsidRPr="002210AB" w:rsidRDefault="00EF6A97" w:rsidP="00857CA9">
      <w:pPr>
        <w:pStyle w:val="Styl1"/>
        <w:rPr>
          <w:lang w:eastAsia="cs-CZ"/>
        </w:rPr>
      </w:pPr>
      <w:r w:rsidRPr="002210AB">
        <w:rPr>
          <w:lang w:eastAsia="cs-CZ"/>
        </w:rPr>
        <w:t xml:space="preserve">Cena obsahuje veškeré náklady </w:t>
      </w:r>
      <w:r w:rsidR="00190B99" w:rsidRPr="002210AB">
        <w:rPr>
          <w:lang w:eastAsia="cs-CZ"/>
        </w:rPr>
        <w:t>poskytovatel</w:t>
      </w:r>
      <w:r w:rsidRPr="002210AB">
        <w:rPr>
          <w:lang w:eastAsia="cs-CZ"/>
        </w:rPr>
        <w:t>e nutné k úplné</w:t>
      </w:r>
      <w:r w:rsidR="008455FB" w:rsidRPr="002210AB">
        <w:rPr>
          <w:lang w:eastAsia="cs-CZ"/>
        </w:rPr>
        <w:t xml:space="preserve"> a </w:t>
      </w:r>
      <w:r w:rsidRPr="002210AB">
        <w:rPr>
          <w:lang w:eastAsia="cs-CZ"/>
        </w:rPr>
        <w:t xml:space="preserve">řádné realizaci </w:t>
      </w:r>
      <w:r w:rsidR="00190B99" w:rsidRPr="002210AB">
        <w:rPr>
          <w:lang w:eastAsia="cs-CZ"/>
        </w:rPr>
        <w:t>služeb</w:t>
      </w:r>
      <w:r w:rsidR="008455FB" w:rsidRPr="002210AB">
        <w:rPr>
          <w:lang w:eastAsia="cs-CZ"/>
        </w:rPr>
        <w:t xml:space="preserve"> a </w:t>
      </w:r>
      <w:r w:rsidRPr="002210AB">
        <w:rPr>
          <w:lang w:eastAsia="cs-CZ"/>
        </w:rPr>
        <w:t>předpokládaný vývoj cen</w:t>
      </w:r>
      <w:r w:rsidR="009B5068" w:rsidRPr="002210AB">
        <w:rPr>
          <w:lang w:eastAsia="cs-CZ"/>
        </w:rPr>
        <w:t xml:space="preserve"> v následujících </w:t>
      </w:r>
      <w:bookmarkStart w:id="2" w:name="_GoBack"/>
      <w:bookmarkEnd w:id="2"/>
      <w:r w:rsidR="009B5068" w:rsidRPr="002210AB">
        <w:rPr>
          <w:lang w:eastAsia="cs-CZ"/>
        </w:rPr>
        <w:t>4 letech</w:t>
      </w:r>
      <w:r w:rsidRPr="002210AB">
        <w:rPr>
          <w:lang w:eastAsia="cs-CZ"/>
        </w:rPr>
        <w:t>, rovněž obsahuje i předpoklá</w:t>
      </w:r>
      <w:r w:rsidR="009B5068" w:rsidRPr="002210AB">
        <w:rPr>
          <w:lang w:eastAsia="cs-CZ"/>
        </w:rPr>
        <w:t>daný vývoj kurzů české koruny k </w:t>
      </w:r>
      <w:r w:rsidRPr="002210AB">
        <w:rPr>
          <w:lang w:eastAsia="cs-CZ"/>
        </w:rPr>
        <w:t xml:space="preserve">zahraničním měnám </w:t>
      </w:r>
      <w:r w:rsidR="009B5068" w:rsidRPr="002210AB">
        <w:rPr>
          <w:lang w:eastAsia="cs-CZ"/>
        </w:rPr>
        <w:t>v následujících 4 letech</w:t>
      </w:r>
      <w:r w:rsidRPr="002210AB">
        <w:rPr>
          <w:lang w:eastAsia="cs-CZ"/>
        </w:rPr>
        <w:t>.</w:t>
      </w:r>
    </w:p>
    <w:p w:rsidR="00EF6A97" w:rsidRPr="002210AB" w:rsidRDefault="00190B99" w:rsidP="00857CA9">
      <w:pPr>
        <w:pStyle w:val="Styl1"/>
        <w:rPr>
          <w:lang w:eastAsia="cs-CZ"/>
        </w:rPr>
      </w:pPr>
      <w:r w:rsidRPr="002210AB">
        <w:rPr>
          <w:lang w:eastAsia="cs-CZ"/>
        </w:rPr>
        <w:t>Poskytovatel</w:t>
      </w:r>
      <w:r w:rsidR="00EF6A97" w:rsidRPr="002210AB">
        <w:rPr>
          <w:lang w:eastAsia="cs-CZ"/>
        </w:rPr>
        <w:t xml:space="preserve"> odpovídá za to, že sazba daně z přidané hodnoty je stanovena v souladu s platnými právními předpisy.</w:t>
      </w:r>
    </w:p>
    <w:p w:rsidR="0016038B" w:rsidRPr="002210AB" w:rsidRDefault="0016038B" w:rsidP="00857CA9">
      <w:pPr>
        <w:pStyle w:val="Styl1"/>
        <w:rPr>
          <w:lang w:eastAsia="cs-CZ"/>
        </w:rPr>
      </w:pPr>
      <w:r w:rsidRPr="002210AB">
        <w:rPr>
          <w:lang w:eastAsia="cs-CZ"/>
        </w:rPr>
        <w:t xml:space="preserve">Po uplynutí </w:t>
      </w:r>
      <w:r w:rsidR="00BD3D14" w:rsidRPr="002210AB">
        <w:rPr>
          <w:lang w:eastAsia="cs-CZ"/>
        </w:rPr>
        <w:t xml:space="preserve">prvních </w:t>
      </w:r>
      <w:r w:rsidRPr="002210AB">
        <w:rPr>
          <w:lang w:eastAsia="cs-CZ"/>
        </w:rPr>
        <w:t>4 let bude cena služeb každoročně</w:t>
      </w:r>
      <w:r w:rsidR="00BD3D14" w:rsidRPr="002210AB">
        <w:rPr>
          <w:lang w:eastAsia="cs-CZ"/>
        </w:rPr>
        <w:t xml:space="preserve"> k </w:t>
      </w:r>
      <w:r w:rsidR="00192471" w:rsidRPr="002210AB">
        <w:rPr>
          <w:lang w:eastAsia="cs-CZ"/>
        </w:rPr>
        <w:t>1</w:t>
      </w:r>
      <w:r w:rsidR="00BD3D14" w:rsidRPr="002210AB">
        <w:rPr>
          <w:lang w:eastAsia="cs-CZ"/>
        </w:rPr>
        <w:t xml:space="preserve">. </w:t>
      </w:r>
      <w:r w:rsidR="00192471" w:rsidRPr="002210AB">
        <w:rPr>
          <w:lang w:eastAsia="cs-CZ"/>
        </w:rPr>
        <w:t>dubnu</w:t>
      </w:r>
      <w:r w:rsidRPr="002210AB">
        <w:rPr>
          <w:lang w:eastAsia="cs-CZ"/>
        </w:rPr>
        <w:t xml:space="preserve"> revidována a může být po</w:t>
      </w:r>
      <w:r w:rsidR="0066132B" w:rsidRPr="002210AB">
        <w:rPr>
          <w:lang w:eastAsia="cs-CZ"/>
        </w:rPr>
        <w:t xml:space="preserve"> vzájemné</w:t>
      </w:r>
      <w:r w:rsidRPr="002210AB">
        <w:rPr>
          <w:lang w:eastAsia="cs-CZ"/>
        </w:rPr>
        <w:t xml:space="preserve"> dohodě smluvních stran navýšena o </w:t>
      </w:r>
      <w:r w:rsidR="00BD3D14" w:rsidRPr="002210AB">
        <w:rPr>
          <w:lang w:eastAsia="cs-CZ"/>
        </w:rPr>
        <w:t>inflaci</w:t>
      </w:r>
      <w:r w:rsidR="004E21D7" w:rsidRPr="002210AB">
        <w:rPr>
          <w:lang w:eastAsia="cs-CZ"/>
        </w:rPr>
        <w:t xml:space="preserve"> (oficiálně vyhlášenou Českým statistickým úřadem)</w:t>
      </w:r>
      <w:r w:rsidR="00BD3D14" w:rsidRPr="002210AB">
        <w:rPr>
          <w:lang w:eastAsia="cs-CZ"/>
        </w:rPr>
        <w:t>, případně snížena dle dohody.</w:t>
      </w:r>
    </w:p>
    <w:p w:rsidR="00EF6A97" w:rsidRPr="002210AB" w:rsidRDefault="00EF6A97" w:rsidP="00BD3D14">
      <w:pPr>
        <w:pStyle w:val="Nadpis1"/>
      </w:pPr>
      <w:r w:rsidRPr="002210AB">
        <w:t>Platební podmínky</w:t>
      </w:r>
    </w:p>
    <w:p w:rsidR="00EF6A97" w:rsidRPr="002210AB" w:rsidRDefault="00EF6A97" w:rsidP="00857CA9">
      <w:pPr>
        <w:pStyle w:val="Styl1"/>
        <w:rPr>
          <w:lang w:eastAsia="cs-CZ"/>
        </w:rPr>
      </w:pPr>
      <w:r w:rsidRPr="002210AB">
        <w:rPr>
          <w:lang w:eastAsia="cs-CZ"/>
        </w:rPr>
        <w:t>Zálohové platby se nesjednávají.</w:t>
      </w:r>
    </w:p>
    <w:p w:rsidR="00EF6A97" w:rsidRPr="002210AB" w:rsidRDefault="00EF6A97" w:rsidP="00857CA9">
      <w:pPr>
        <w:pStyle w:val="Styl1"/>
        <w:rPr>
          <w:lang w:eastAsia="cs-CZ"/>
        </w:rPr>
      </w:pPr>
      <w:r w:rsidRPr="002210AB">
        <w:rPr>
          <w:lang w:eastAsia="cs-CZ"/>
        </w:rPr>
        <w:t xml:space="preserve">Úhrada ceny </w:t>
      </w:r>
      <w:r w:rsidR="00190B99" w:rsidRPr="002210AB">
        <w:rPr>
          <w:lang w:eastAsia="cs-CZ"/>
        </w:rPr>
        <w:t>služeb</w:t>
      </w:r>
      <w:r w:rsidRPr="002210AB">
        <w:rPr>
          <w:lang w:eastAsia="cs-CZ"/>
        </w:rPr>
        <w:t xml:space="preserve"> bude realizována objednatelem</w:t>
      </w:r>
      <w:r w:rsidR="000A39F3" w:rsidRPr="002210AB">
        <w:rPr>
          <w:lang w:eastAsia="cs-CZ"/>
        </w:rPr>
        <w:t xml:space="preserve"> jako měsíční odměna</w:t>
      </w:r>
      <w:r w:rsidRPr="002210AB">
        <w:rPr>
          <w:lang w:eastAsia="cs-CZ"/>
        </w:rPr>
        <w:t xml:space="preserve"> na základě </w:t>
      </w:r>
      <w:r w:rsidR="000A39F3" w:rsidRPr="002210AB">
        <w:rPr>
          <w:lang w:eastAsia="cs-CZ"/>
        </w:rPr>
        <w:t>měsíčních</w:t>
      </w:r>
      <w:r w:rsidR="009B5068" w:rsidRPr="002210AB">
        <w:rPr>
          <w:lang w:eastAsia="cs-CZ"/>
        </w:rPr>
        <w:t xml:space="preserve"> </w:t>
      </w:r>
      <w:r w:rsidRPr="002210AB">
        <w:rPr>
          <w:lang w:eastAsia="cs-CZ"/>
        </w:rPr>
        <w:t xml:space="preserve">faktur (dílčích daňových dokladů). Dílčí faktury (daňové doklady) budou vystavovány </w:t>
      </w:r>
      <w:r w:rsidR="004008E6" w:rsidRPr="002210AB">
        <w:rPr>
          <w:lang w:eastAsia="cs-CZ"/>
        </w:rPr>
        <w:t>za uplynulý kalendářní měsíc do 15. dne následujícího</w:t>
      </w:r>
      <w:r w:rsidR="000A39F3" w:rsidRPr="002210AB">
        <w:rPr>
          <w:lang w:eastAsia="cs-CZ"/>
        </w:rPr>
        <w:t xml:space="preserve"> kalendářního měsíce</w:t>
      </w:r>
      <w:r w:rsidR="009B5068" w:rsidRPr="002210AB">
        <w:rPr>
          <w:lang w:eastAsia="cs-CZ"/>
        </w:rPr>
        <w:t>.</w:t>
      </w:r>
    </w:p>
    <w:p w:rsidR="000A39F3" w:rsidRPr="002210AB" w:rsidRDefault="000A39F3" w:rsidP="00857CA9">
      <w:pPr>
        <w:pStyle w:val="Styl1"/>
        <w:rPr>
          <w:lang w:eastAsia="cs-CZ"/>
        </w:rPr>
      </w:pPr>
      <w:r w:rsidRPr="002210AB">
        <w:rPr>
          <w:lang w:eastAsia="cs-CZ"/>
        </w:rPr>
        <w:lastRenderedPageBreak/>
        <w:t xml:space="preserve">Měsíční odměna bude spočítána jako součin 1/12 ceny uvedené v článku </w:t>
      </w:r>
      <w:proofErr w:type="gramStart"/>
      <w:r w:rsidR="00516878" w:rsidRPr="002210AB">
        <w:rPr>
          <w:lang w:eastAsia="cs-CZ"/>
        </w:rPr>
        <w:fldChar w:fldCharType="begin"/>
      </w:r>
      <w:r w:rsidRPr="002210AB">
        <w:rPr>
          <w:lang w:eastAsia="cs-CZ"/>
        </w:rPr>
        <w:instrText xml:space="preserve"> REF _Ref368408333 \r \h </w:instrText>
      </w:r>
      <w:r w:rsidR="00516878" w:rsidRPr="002210AB">
        <w:rPr>
          <w:lang w:eastAsia="cs-CZ"/>
        </w:rPr>
      </w:r>
      <w:r w:rsidR="00516878" w:rsidRPr="002210AB">
        <w:rPr>
          <w:lang w:eastAsia="cs-CZ"/>
        </w:rPr>
        <w:fldChar w:fldCharType="separate"/>
      </w:r>
      <w:r w:rsidR="00B34811">
        <w:rPr>
          <w:lang w:eastAsia="cs-CZ"/>
        </w:rPr>
        <w:t>4.1</w:t>
      </w:r>
      <w:r w:rsidR="00516878" w:rsidRPr="002210AB">
        <w:rPr>
          <w:lang w:eastAsia="cs-CZ"/>
        </w:rPr>
        <w:fldChar w:fldCharType="end"/>
      </w:r>
      <w:proofErr w:type="gramEnd"/>
      <w:r w:rsidRPr="002210AB">
        <w:rPr>
          <w:lang w:eastAsia="cs-CZ"/>
        </w:rPr>
        <w:t xml:space="preserve"> a počtu obyvatel obce </w:t>
      </w:r>
      <w:r w:rsidR="004008E6" w:rsidRPr="002210AB">
        <w:rPr>
          <w:lang w:eastAsia="cs-CZ"/>
        </w:rPr>
        <w:t xml:space="preserve">objednatele k 1. lednu předcházejícího kalendářního roku získaného od Českého statistického úřadu. Počet obyvatel obce objednatele k 1. lednu 2013 činí 2102 osoby, měsíční odměna objednatele v roce 2014 tak činí </w:t>
      </w:r>
      <w:r w:rsidR="004008E6" w:rsidRPr="002210AB">
        <w:rPr>
          <w:highlight w:val="yellow"/>
          <w:lang w:eastAsia="cs-CZ"/>
        </w:rPr>
        <w:t>[</w:t>
      </w:r>
      <w:r w:rsidR="00E23B2D" w:rsidRPr="002210AB">
        <w:rPr>
          <w:b/>
          <w:highlight w:val="yellow"/>
          <w:lang w:eastAsia="cs-CZ"/>
        </w:rPr>
        <w:t>doplní uchazeč</w:t>
      </w:r>
      <w:r w:rsidR="004008E6" w:rsidRPr="002210AB">
        <w:rPr>
          <w:highlight w:val="yellow"/>
          <w:lang w:eastAsia="cs-CZ"/>
        </w:rPr>
        <w:t xml:space="preserve"> dle vzorce (cena v Kč bez DPH za jeden kalendářní rok na jednoho obyvatele obce Vranovice dle bodu 4.2) děleno 12 krát 2102]</w:t>
      </w:r>
      <w:r w:rsidR="004008E6" w:rsidRPr="002210AB">
        <w:rPr>
          <w:lang w:eastAsia="cs-CZ"/>
        </w:rPr>
        <w:t xml:space="preserve">. </w:t>
      </w:r>
    </w:p>
    <w:p w:rsidR="009B5068" w:rsidRPr="002210AB" w:rsidRDefault="00EF6A97" w:rsidP="00857CA9">
      <w:pPr>
        <w:pStyle w:val="Styl1"/>
        <w:rPr>
          <w:lang w:eastAsia="cs-CZ"/>
        </w:rPr>
      </w:pPr>
      <w:r w:rsidRPr="002210AB">
        <w:rPr>
          <w:lang w:eastAsia="cs-CZ"/>
        </w:rPr>
        <w:t>Splatnost dílčích daňových dokladů (faktur) je stanovena</w:t>
      </w:r>
      <w:r w:rsidR="00857CA9" w:rsidRPr="002210AB">
        <w:rPr>
          <w:lang w:eastAsia="cs-CZ"/>
        </w:rPr>
        <w:t xml:space="preserve"> dohodou smluvních stran do 30</w:t>
      </w:r>
      <w:r w:rsidRPr="002210AB">
        <w:rPr>
          <w:lang w:eastAsia="cs-CZ"/>
        </w:rPr>
        <w:t xml:space="preserve"> dnů od vystavení. Objednatel si vyhrazuje právo smluvního prodloužení splatnosti faktur</w:t>
      </w:r>
      <w:r w:rsidR="009B5068" w:rsidRPr="002210AB">
        <w:rPr>
          <w:lang w:eastAsia="cs-CZ"/>
        </w:rPr>
        <w:t>.</w:t>
      </w:r>
      <w:r w:rsidRPr="002210AB">
        <w:rPr>
          <w:lang w:eastAsia="cs-CZ"/>
        </w:rPr>
        <w:t xml:space="preserve"> </w:t>
      </w:r>
    </w:p>
    <w:p w:rsidR="00EF6A97" w:rsidRPr="002210AB" w:rsidRDefault="00EF6A97" w:rsidP="00857CA9">
      <w:pPr>
        <w:pStyle w:val="Styl1"/>
        <w:rPr>
          <w:lang w:eastAsia="cs-CZ"/>
        </w:rPr>
      </w:pPr>
      <w:r w:rsidRPr="002210AB">
        <w:rPr>
          <w:lang w:eastAsia="cs-CZ"/>
        </w:rPr>
        <w:t xml:space="preserve">Dílčí daňový doklad (faktura) je uhrazen dnem odepsání příslušné částky z účtu objednatele. Platba bude provedena na účet </w:t>
      </w:r>
      <w:r w:rsidR="00190B99" w:rsidRPr="002210AB">
        <w:rPr>
          <w:lang w:eastAsia="cs-CZ"/>
        </w:rPr>
        <w:t>poskytovatel</w:t>
      </w:r>
      <w:r w:rsidRPr="002210AB">
        <w:rPr>
          <w:lang w:eastAsia="cs-CZ"/>
        </w:rPr>
        <w:t>e uvedený na faktuře.</w:t>
      </w:r>
    </w:p>
    <w:p w:rsidR="009B5068" w:rsidRPr="002210AB" w:rsidRDefault="00EF6A97" w:rsidP="00857CA9">
      <w:pPr>
        <w:pStyle w:val="Styl1"/>
        <w:rPr>
          <w:lang w:eastAsia="cs-CZ"/>
        </w:rPr>
      </w:pPr>
      <w:r w:rsidRPr="002210AB">
        <w:rPr>
          <w:lang w:eastAsia="cs-CZ"/>
        </w:rPr>
        <w:t>Dílčí daňový doklad (faktura) musí mít náležitosti dle §</w:t>
      </w:r>
      <w:r w:rsidR="00190B99" w:rsidRPr="002210AB">
        <w:rPr>
          <w:lang w:eastAsia="cs-CZ"/>
        </w:rPr>
        <w:t xml:space="preserve"> </w:t>
      </w:r>
      <w:r w:rsidRPr="002210AB">
        <w:rPr>
          <w:lang w:eastAsia="cs-CZ"/>
        </w:rPr>
        <w:t>29 zákona č. 235/2004</w:t>
      </w:r>
      <w:r w:rsidR="00E95EEC" w:rsidRPr="002210AB">
        <w:rPr>
          <w:lang w:eastAsia="cs-CZ"/>
        </w:rPr>
        <w:t xml:space="preserve"> </w:t>
      </w:r>
      <w:r w:rsidRPr="002210AB">
        <w:rPr>
          <w:lang w:eastAsia="cs-CZ"/>
        </w:rPr>
        <w:t xml:space="preserve">Sb., o dani z přidané hodnoty v platném znění. </w:t>
      </w:r>
    </w:p>
    <w:p w:rsidR="00EF6A97" w:rsidRPr="002210AB" w:rsidRDefault="00EF6A97" w:rsidP="00857CA9">
      <w:pPr>
        <w:pStyle w:val="Styl1"/>
        <w:rPr>
          <w:lang w:eastAsia="cs-CZ"/>
        </w:rPr>
      </w:pPr>
      <w:r w:rsidRPr="002210AB">
        <w:rPr>
          <w:lang w:eastAsia="cs-CZ"/>
        </w:rPr>
        <w:t xml:space="preserve">V případě, že bude dílčí daňový doklad (faktura) obsahovat nesprávné nebo neúplné údaje, je objednatel oprávněn fakturu do 20 dnů od jejího doručení vrátit. </w:t>
      </w:r>
      <w:r w:rsidR="00190B99" w:rsidRPr="002210AB">
        <w:rPr>
          <w:lang w:eastAsia="cs-CZ"/>
        </w:rPr>
        <w:t>Poskytovatel</w:t>
      </w:r>
      <w:r w:rsidRPr="002210AB">
        <w:rPr>
          <w:lang w:eastAsia="cs-CZ"/>
        </w:rPr>
        <w:t xml:space="preserve"> podle charakteru nedostatků fakturu opraví nebo vystaví novou. Vrácením faktury přestává běžet půvo</w:t>
      </w:r>
      <w:r w:rsidR="00857CA9" w:rsidRPr="002210AB">
        <w:rPr>
          <w:lang w:eastAsia="cs-CZ"/>
        </w:rPr>
        <w:t>dní lhůta splatnosti. Nová</w:t>
      </w:r>
      <w:r w:rsidR="008455FB" w:rsidRPr="002210AB">
        <w:rPr>
          <w:lang w:eastAsia="cs-CZ"/>
        </w:rPr>
        <w:t xml:space="preserve"> </w:t>
      </w:r>
      <w:r w:rsidR="00857CA9" w:rsidRPr="002210AB">
        <w:rPr>
          <w:lang w:eastAsia="cs-CZ"/>
        </w:rPr>
        <w:t>30</w:t>
      </w:r>
      <w:r w:rsidRPr="002210AB">
        <w:rPr>
          <w:lang w:eastAsia="cs-CZ"/>
        </w:rPr>
        <w:t>denní lhůta splatnosti počíná běžet dnem vystavení</w:t>
      </w:r>
      <w:r w:rsidR="008455FB" w:rsidRPr="002210AB">
        <w:rPr>
          <w:lang w:eastAsia="cs-CZ"/>
        </w:rPr>
        <w:t xml:space="preserve"> </w:t>
      </w:r>
      <w:r w:rsidRPr="002210AB">
        <w:rPr>
          <w:lang w:eastAsia="cs-CZ"/>
        </w:rPr>
        <w:t>opravené nebo nové faktury objednateli.</w:t>
      </w:r>
    </w:p>
    <w:p w:rsidR="00EF6A97" w:rsidRPr="002210AB" w:rsidRDefault="00A4405A" w:rsidP="00BD3D14">
      <w:pPr>
        <w:pStyle w:val="Nadpis1"/>
      </w:pPr>
      <w:r w:rsidRPr="002210AB">
        <w:t>Práva a povinnosti smluvních stran</w:t>
      </w:r>
    </w:p>
    <w:p w:rsidR="00EF6A97" w:rsidRPr="002210AB" w:rsidRDefault="00190B99" w:rsidP="008455FB">
      <w:pPr>
        <w:pStyle w:val="Styl1"/>
        <w:rPr>
          <w:lang w:eastAsia="cs-CZ"/>
        </w:rPr>
      </w:pPr>
      <w:r w:rsidRPr="002210AB">
        <w:rPr>
          <w:lang w:eastAsia="cs-CZ"/>
        </w:rPr>
        <w:t>Poskytovatel</w:t>
      </w:r>
      <w:r w:rsidR="00EF6A97" w:rsidRPr="002210AB">
        <w:rPr>
          <w:lang w:eastAsia="cs-CZ"/>
        </w:rPr>
        <w:t xml:space="preserve"> není oprávněn při </w:t>
      </w:r>
      <w:r w:rsidR="00884C86" w:rsidRPr="002210AB">
        <w:rPr>
          <w:lang w:eastAsia="cs-CZ"/>
        </w:rPr>
        <w:t>plnění této smlouvy</w:t>
      </w:r>
      <w:r w:rsidR="00EF6A97" w:rsidRPr="002210AB">
        <w:rPr>
          <w:lang w:eastAsia="cs-CZ"/>
        </w:rPr>
        <w:t xml:space="preserve"> používat jiné </w:t>
      </w:r>
      <w:r w:rsidR="009B5068" w:rsidRPr="002210AB">
        <w:rPr>
          <w:lang w:eastAsia="cs-CZ"/>
        </w:rPr>
        <w:t>subdodavatele</w:t>
      </w:r>
      <w:r w:rsidR="00EF6A97" w:rsidRPr="002210AB">
        <w:rPr>
          <w:lang w:eastAsia="cs-CZ"/>
        </w:rPr>
        <w:t xml:space="preserve">, než byli uvedeni v nabídce. Změna </w:t>
      </w:r>
      <w:r w:rsidR="009B5068" w:rsidRPr="002210AB">
        <w:rPr>
          <w:lang w:eastAsia="cs-CZ"/>
        </w:rPr>
        <w:t>subdodavatelů</w:t>
      </w:r>
      <w:r w:rsidR="00EF6A97" w:rsidRPr="002210AB">
        <w:rPr>
          <w:lang w:eastAsia="cs-CZ"/>
        </w:rPr>
        <w:t xml:space="preserve"> uvedených v nabídce musí být předem písemně odsouhlasena objednatelem.</w:t>
      </w:r>
      <w:r w:rsidR="004E21D7" w:rsidRPr="002210AB">
        <w:rPr>
          <w:lang w:eastAsia="cs-CZ"/>
        </w:rPr>
        <w:t xml:space="preserve"> Pokud by se jednalo o změnu subdodavatele, jehož prostřednictvím poskytovatel prokázal v nabídce splnění části kvalifikace, musí nový subdodavatel tuto prokázanou část kvalifik</w:t>
      </w:r>
      <w:r w:rsidR="006349CD" w:rsidRPr="002210AB">
        <w:rPr>
          <w:lang w:eastAsia="cs-CZ"/>
        </w:rPr>
        <w:t>ace rovněž splňovat.</w:t>
      </w:r>
    </w:p>
    <w:p w:rsidR="00E453A4" w:rsidRPr="002210AB" w:rsidRDefault="006349CD" w:rsidP="008455FB">
      <w:pPr>
        <w:pStyle w:val="Styl1"/>
        <w:rPr>
          <w:lang w:eastAsia="cs-CZ"/>
        </w:rPr>
      </w:pPr>
      <w:r w:rsidRPr="002210AB">
        <w:rPr>
          <w:lang w:eastAsia="cs-CZ"/>
        </w:rPr>
        <w:t>Poskytovatel je povinen</w:t>
      </w:r>
      <w:r w:rsidR="00E453A4" w:rsidRPr="002210AB">
        <w:rPr>
          <w:lang w:eastAsia="cs-CZ"/>
        </w:rPr>
        <w:t>:</w:t>
      </w:r>
    </w:p>
    <w:p w:rsidR="006349CD" w:rsidRPr="002210AB" w:rsidRDefault="006349CD" w:rsidP="00E453A4">
      <w:pPr>
        <w:pStyle w:val="Styl2"/>
        <w:rPr>
          <w:lang w:eastAsia="cs-CZ"/>
        </w:rPr>
      </w:pPr>
      <w:r w:rsidRPr="002210AB">
        <w:rPr>
          <w:lang w:eastAsia="cs-CZ"/>
        </w:rPr>
        <w:t>provádět svoz veškerého komunálního odpadu a nebezpečného odpadu vzni</w:t>
      </w:r>
      <w:r w:rsidR="00E453A4" w:rsidRPr="002210AB">
        <w:rPr>
          <w:lang w:eastAsia="cs-CZ"/>
        </w:rPr>
        <w:t>klého na území obce objednatele dle sjednaného harmonogramu;</w:t>
      </w:r>
    </w:p>
    <w:p w:rsidR="006349CD" w:rsidRPr="002210AB" w:rsidRDefault="006349CD" w:rsidP="00E453A4">
      <w:pPr>
        <w:pStyle w:val="Styl2"/>
        <w:rPr>
          <w:lang w:eastAsia="cs-CZ"/>
        </w:rPr>
      </w:pPr>
      <w:r w:rsidRPr="002210AB">
        <w:rPr>
          <w:lang w:eastAsia="cs-CZ"/>
        </w:rPr>
        <w:t xml:space="preserve">vybavit </w:t>
      </w:r>
      <w:r w:rsidR="009B174A" w:rsidRPr="002210AB">
        <w:rPr>
          <w:lang w:eastAsia="cs-CZ"/>
        </w:rPr>
        <w:t xml:space="preserve">odpadové </w:t>
      </w:r>
      <w:r w:rsidRPr="002210AB">
        <w:rPr>
          <w:lang w:eastAsia="cs-CZ"/>
        </w:rPr>
        <w:t xml:space="preserve">nádoby technologií pro </w:t>
      </w:r>
      <w:r w:rsidR="000B5991" w:rsidRPr="002210AB">
        <w:rPr>
          <w:lang w:eastAsia="cs-CZ"/>
        </w:rPr>
        <w:t>vedení automatické evidence výsypů nádob s elektronickým výstupem dat a výpočet slevy na poplatku, včetně uživatelského rozhraní pro každé</w:t>
      </w:r>
      <w:r w:rsidR="00543E73" w:rsidRPr="002210AB">
        <w:rPr>
          <w:lang w:eastAsia="cs-CZ"/>
        </w:rPr>
        <w:t>ho přihlášeného uživatele, který</w:t>
      </w:r>
      <w:r w:rsidR="000B5991" w:rsidRPr="002210AB">
        <w:rPr>
          <w:lang w:eastAsia="cs-CZ"/>
        </w:rPr>
        <w:t xml:space="preserve"> dodá poskytovatel služby z vlastních prostředků. E</w:t>
      </w:r>
      <w:r w:rsidRPr="002210AB">
        <w:rPr>
          <w:lang w:eastAsia="cs-CZ"/>
        </w:rPr>
        <w:t xml:space="preserve">videnci výsypu nádob včetně systému identifikace této nádoby ve vztahu k jejímu uživateli </w:t>
      </w:r>
      <w:r w:rsidR="000B5991" w:rsidRPr="002210AB">
        <w:rPr>
          <w:lang w:eastAsia="cs-CZ"/>
        </w:rPr>
        <w:t xml:space="preserve">dodá </w:t>
      </w:r>
      <w:r w:rsidR="002F4210" w:rsidRPr="002210AB">
        <w:rPr>
          <w:lang w:eastAsia="cs-CZ"/>
        </w:rPr>
        <w:t>p</w:t>
      </w:r>
      <w:r w:rsidR="000B5991" w:rsidRPr="002210AB">
        <w:rPr>
          <w:lang w:eastAsia="cs-CZ"/>
        </w:rPr>
        <w:t xml:space="preserve">oskytovatel </w:t>
      </w:r>
      <w:r w:rsidRPr="002210AB">
        <w:rPr>
          <w:lang w:eastAsia="cs-CZ"/>
        </w:rPr>
        <w:t>do 1 měsíce od písemného pokynu ob</w:t>
      </w:r>
      <w:r w:rsidR="00E453A4" w:rsidRPr="002210AB">
        <w:rPr>
          <w:lang w:eastAsia="cs-CZ"/>
        </w:rPr>
        <w:t>jednatele;</w:t>
      </w:r>
    </w:p>
    <w:p w:rsidR="00E453A4" w:rsidRPr="002210AB" w:rsidRDefault="00E453A4" w:rsidP="00C17195">
      <w:pPr>
        <w:pStyle w:val="Styl2"/>
        <w:rPr>
          <w:lang w:eastAsia="cs-CZ"/>
        </w:rPr>
      </w:pPr>
      <w:r w:rsidRPr="002210AB">
        <w:t>zpracovat řádně a včas výkazy pro autorizovanou obalovou společnost EKO-KOM, a.s. a jeho zaslání jednou za tři měsíce, výkaz bude zároveň předkládán objednateli;</w:t>
      </w:r>
    </w:p>
    <w:p w:rsidR="00E453A4" w:rsidRPr="002210AB" w:rsidRDefault="00E453A4" w:rsidP="00C17195">
      <w:pPr>
        <w:pStyle w:val="Styl2"/>
        <w:rPr>
          <w:lang w:eastAsia="cs-CZ"/>
        </w:rPr>
      </w:pPr>
      <w:r w:rsidRPr="002210AB">
        <w:rPr>
          <w:lang w:eastAsia="cs-CZ"/>
        </w:rPr>
        <w:t>průběžně vést evidenci o produkci a nakládání s odpady obce</w:t>
      </w:r>
      <w:r w:rsidR="00C17195" w:rsidRPr="002210AB">
        <w:rPr>
          <w:lang w:eastAsia="cs-CZ"/>
        </w:rPr>
        <w:t xml:space="preserve"> objednatele a řádně a včas ji zasílat jako hlášení o produkci odpadů a nakládání s odpady v datovém standardu ISPOP;</w:t>
      </w:r>
    </w:p>
    <w:p w:rsidR="003440DB" w:rsidRPr="002210AB" w:rsidRDefault="003440DB" w:rsidP="00C17195">
      <w:pPr>
        <w:pStyle w:val="Styl2"/>
        <w:rPr>
          <w:lang w:eastAsia="cs-CZ"/>
        </w:rPr>
      </w:pPr>
      <w:r w:rsidRPr="002210AB">
        <w:rPr>
          <w:lang w:eastAsia="cs-CZ"/>
        </w:rPr>
        <w:t>dodržovat veškeré platné technické a právní předpisy týka</w:t>
      </w:r>
      <w:r w:rsidR="009B174A" w:rsidRPr="002210AB">
        <w:rPr>
          <w:lang w:eastAsia="cs-CZ"/>
        </w:rPr>
        <w:t>jící se zajištění bezpečnosti a </w:t>
      </w:r>
      <w:r w:rsidRPr="002210AB">
        <w:rPr>
          <w:lang w:eastAsia="cs-CZ"/>
        </w:rPr>
        <w:t>ochrany zdraví při práci a bezpečnosti technických zařízení, požární ochrany, apod.;</w:t>
      </w:r>
    </w:p>
    <w:p w:rsidR="003440DB" w:rsidRPr="002210AB" w:rsidRDefault="009B174A" w:rsidP="00C17195">
      <w:pPr>
        <w:pStyle w:val="Styl2"/>
        <w:rPr>
          <w:lang w:eastAsia="cs-CZ"/>
        </w:rPr>
      </w:pPr>
      <w:r w:rsidRPr="002210AB">
        <w:rPr>
          <w:lang w:eastAsia="cs-CZ"/>
        </w:rPr>
        <w:t>zjistí-li během realizace služeb jakékoli překážky bránící řádnému poskytování služeb, je povinen tuto skutečnost bezodkladně oznámit objednateli a navrhnout další postup.</w:t>
      </w:r>
    </w:p>
    <w:p w:rsidR="00F46F5C" w:rsidRPr="002210AB" w:rsidRDefault="00F46F5C" w:rsidP="00F46F5C">
      <w:pPr>
        <w:pStyle w:val="Styl2"/>
      </w:pPr>
      <w:r w:rsidRPr="002210AB">
        <w:lastRenderedPageBreak/>
        <w:t xml:space="preserve">v případě, že dojde k poškození odpadové nádoby prokazatelně ze strany poskytovatele, zajistit opravu poškozené odpadové nádoby; v případě, že by </w:t>
      </w:r>
      <w:proofErr w:type="gramStart"/>
      <w:r w:rsidRPr="002210AB">
        <w:t>došlo</w:t>
      </w:r>
      <w:proofErr w:type="gramEnd"/>
      <w:r w:rsidRPr="002210AB">
        <w:t xml:space="preserve"> k neodstranitelnému poškození nádoby je poskytovatel povinen zajistit náhradní nádobu, jejíž stav bude odpovídat stavu nádoby původní před poškozením;</w:t>
      </w:r>
    </w:p>
    <w:p w:rsidR="00F46F5C" w:rsidRPr="002210AB" w:rsidRDefault="00F46F5C" w:rsidP="00C17195">
      <w:pPr>
        <w:pStyle w:val="Styl2"/>
        <w:rPr>
          <w:lang w:eastAsia="cs-CZ"/>
        </w:rPr>
      </w:pPr>
      <w:r w:rsidRPr="002210AB">
        <w:t>v případě zjištění poškození odpadové nádoby upozornit na stav věci vlastníka svozové nádoby (objednatele) a vyzvat jej k nápravě;</w:t>
      </w:r>
    </w:p>
    <w:p w:rsidR="00946DF6" w:rsidRPr="002210AB" w:rsidRDefault="00946DF6" w:rsidP="00C17195">
      <w:pPr>
        <w:pStyle w:val="Styl2"/>
        <w:rPr>
          <w:lang w:eastAsia="cs-CZ"/>
        </w:rPr>
      </w:pPr>
      <w:r w:rsidRPr="002210AB">
        <w:t>neprodleně odstranit znečištění komunikace, k němuž došlo při vyprazdňování odpadových nádob;</w:t>
      </w:r>
    </w:p>
    <w:p w:rsidR="00946DF6" w:rsidRPr="002210AB" w:rsidRDefault="00946DF6" w:rsidP="00C17195">
      <w:pPr>
        <w:pStyle w:val="Styl2"/>
        <w:rPr>
          <w:lang w:eastAsia="cs-CZ"/>
        </w:rPr>
      </w:pPr>
      <w:r w:rsidRPr="002210AB">
        <w:t>v místě stání odpadových nádob zajistit odstranění takového odpadu, který byl v důsledku přeplnění odpadových nádob volně uložen mimo tyto nádoby;</w:t>
      </w:r>
    </w:p>
    <w:p w:rsidR="00946DF6" w:rsidRPr="002210AB" w:rsidRDefault="00946DF6" w:rsidP="00C17195">
      <w:pPr>
        <w:pStyle w:val="Styl2"/>
        <w:rPr>
          <w:lang w:eastAsia="cs-CZ"/>
        </w:rPr>
      </w:pPr>
      <w:r w:rsidRPr="002210AB">
        <w:t>uvědomit objednatele o závadném obsahu odpadové nádoby nebo o nemožnosti jejího vysypání, v takovém případě, nebude-li závada odstraněna, nebude nádoba vysypána;</w:t>
      </w:r>
    </w:p>
    <w:p w:rsidR="00A4405A" w:rsidRPr="002210AB" w:rsidRDefault="00A4405A" w:rsidP="00E95EEC">
      <w:pPr>
        <w:pStyle w:val="Styl2"/>
        <w:rPr>
          <w:lang w:eastAsia="cs-CZ"/>
        </w:rPr>
      </w:pPr>
      <w:r w:rsidRPr="002210AB">
        <w:t>být po celou dobu plnění zakázky pojištěn; předmětem pojistné smlouvy poskytovatele je pojištění odpovědnosti za škodu způsobenou poskytovatelem třetí osobě. Výše pojistné částky pro tento druh pojištění je v minimální výši 1.000.000 Kč (slovy: jeden milion korun českých) pro jednu pojistnou událost.</w:t>
      </w:r>
    </w:p>
    <w:p w:rsidR="00C17195" w:rsidRPr="002210AB" w:rsidRDefault="00C17195" w:rsidP="00A4405A">
      <w:pPr>
        <w:pStyle w:val="Styl1"/>
        <w:keepNext/>
        <w:rPr>
          <w:lang w:eastAsia="cs-CZ"/>
        </w:rPr>
      </w:pPr>
      <w:r w:rsidRPr="002210AB">
        <w:rPr>
          <w:lang w:eastAsia="cs-CZ"/>
        </w:rPr>
        <w:t>Poskytovatel je oprávněn:</w:t>
      </w:r>
    </w:p>
    <w:p w:rsidR="00C17195" w:rsidRPr="002210AB" w:rsidRDefault="00C17195" w:rsidP="00C17195">
      <w:pPr>
        <w:pStyle w:val="Styl2"/>
        <w:rPr>
          <w:lang w:eastAsia="cs-CZ"/>
        </w:rPr>
      </w:pPr>
      <w:r w:rsidRPr="002210AB">
        <w:rPr>
          <w:lang w:eastAsia="cs-CZ"/>
        </w:rPr>
        <w:t>zpracovat a využít svezený tříděný komunální odpad v souladu s platnými právními předpisy dle vlastního uvážení a čerpat z něj výnosy za předpokladu, že na základě písemné žádosti informuje objednatele o osobách, kterým byl tříděný komunální odpad předán;</w:t>
      </w:r>
    </w:p>
    <w:p w:rsidR="00810F79" w:rsidRPr="002210AB" w:rsidRDefault="00810F79" w:rsidP="008455FB">
      <w:pPr>
        <w:pStyle w:val="Styl1"/>
        <w:rPr>
          <w:lang w:eastAsia="cs-CZ"/>
        </w:rPr>
      </w:pPr>
      <w:r w:rsidRPr="002210AB">
        <w:rPr>
          <w:lang w:eastAsia="cs-CZ"/>
        </w:rPr>
        <w:t>Objednatel je oprávněn kontrolovat provádění služeb a zjistí-li, že poskytovatel provádí služby v rozporu se svými povinnostmi, je oprávněn žádat po poskytovateli odstranění vad vzniklých vadným prováděním a provádění služeb řádným způsobem.</w:t>
      </w:r>
    </w:p>
    <w:p w:rsidR="00810F79" w:rsidRPr="002210AB" w:rsidRDefault="00810F79" w:rsidP="008455FB">
      <w:pPr>
        <w:pStyle w:val="Styl1"/>
        <w:rPr>
          <w:lang w:eastAsia="cs-CZ"/>
        </w:rPr>
      </w:pPr>
      <w:r w:rsidRPr="002210AB">
        <w:rPr>
          <w:lang w:eastAsia="cs-CZ"/>
        </w:rPr>
        <w:t>Poskytovatel se zavazuje k bezplatnému odstranění všech vad reklamovaných objednatelem v době, kdy odstranění těchto vad má ještě význam z hlediska technického nebo ekonomického.</w:t>
      </w:r>
    </w:p>
    <w:p w:rsidR="00F46F5C" w:rsidRPr="002210AB" w:rsidRDefault="00F46F5C" w:rsidP="008455FB">
      <w:pPr>
        <w:pStyle w:val="Styl1"/>
        <w:rPr>
          <w:lang w:eastAsia="cs-CZ"/>
        </w:rPr>
      </w:pPr>
      <w:r w:rsidRPr="002210AB">
        <w:rPr>
          <w:lang w:eastAsia="cs-CZ"/>
        </w:rPr>
        <w:t>Objednatel je povinen na základě žádosti poskytovatele vymezit ulice a obytné budovy pro svoz komunálního odpadu a stanoviště pro kontejnery.</w:t>
      </w:r>
    </w:p>
    <w:p w:rsidR="00810F79" w:rsidRPr="002210AB" w:rsidRDefault="00810F79" w:rsidP="008455FB">
      <w:pPr>
        <w:pStyle w:val="Styl1"/>
        <w:rPr>
          <w:lang w:eastAsia="cs-CZ"/>
        </w:rPr>
      </w:pPr>
      <w:r w:rsidRPr="002210AB">
        <w:rPr>
          <w:lang w:eastAsia="cs-CZ"/>
        </w:rPr>
        <w:t>Objednatel bude poskytovateli nápomocen při vstupu na dotčené pozemky.</w:t>
      </w:r>
    </w:p>
    <w:p w:rsidR="009B174A" w:rsidRPr="002210AB" w:rsidRDefault="009B174A" w:rsidP="008455FB">
      <w:pPr>
        <w:pStyle w:val="Styl1"/>
        <w:rPr>
          <w:lang w:eastAsia="cs-CZ"/>
        </w:rPr>
      </w:pPr>
      <w:r w:rsidRPr="002210AB">
        <w:rPr>
          <w:lang w:eastAsia="cs-CZ"/>
        </w:rPr>
        <w:t>V případě nemožnosti provést svoz odpadové nádoby z důvodu neprůjezdnosti komunikace se smluvní strany dohodly na nalezení společného řešení. Poskytovatel v tomto případě neporušil ustanovení této smlouvy a není tak vystaven sankci.</w:t>
      </w:r>
    </w:p>
    <w:p w:rsidR="00DE2C61" w:rsidRPr="002210AB" w:rsidRDefault="00DE2C61" w:rsidP="008455FB">
      <w:pPr>
        <w:pStyle w:val="Styl1"/>
        <w:rPr>
          <w:lang w:eastAsia="cs-CZ"/>
        </w:rPr>
      </w:pPr>
      <w:r w:rsidRPr="002210AB">
        <w:rPr>
          <w:lang w:eastAsia="cs-CZ"/>
        </w:rPr>
        <w:t>V případě, že ze závažných objektivních důvodů není dočasně možno plnit některé ustanovení této smlouvy, smluvní strany jsou povinny se vzájemně bezodkladně informovat a domluvit se na dalším postupu.</w:t>
      </w:r>
    </w:p>
    <w:p w:rsidR="00DE2C61" w:rsidRPr="002210AB" w:rsidRDefault="00DE2C61" w:rsidP="00DE2C61">
      <w:pPr>
        <w:pStyle w:val="Styl2"/>
        <w:rPr>
          <w:lang w:eastAsia="cs-CZ"/>
        </w:rPr>
      </w:pPr>
      <w:r w:rsidRPr="002210AB">
        <w:rPr>
          <w:lang w:eastAsia="cs-CZ"/>
        </w:rPr>
        <w:t xml:space="preserve">Kontaktní osobou objednatele je Ing. Jan Helikar, starosta, tel.: </w:t>
      </w:r>
      <w:r w:rsidRPr="002210AB">
        <w:t xml:space="preserve">602 265 641, e-mail: </w:t>
      </w:r>
      <w:hyperlink r:id="rId8" w:history="1">
        <w:r w:rsidRPr="002210AB">
          <w:rPr>
            <w:rStyle w:val="Hypertextovodkaz"/>
          </w:rPr>
          <w:t>starosta@vranovice.eu</w:t>
        </w:r>
      </w:hyperlink>
      <w:r w:rsidRPr="002210AB">
        <w:t>.</w:t>
      </w:r>
    </w:p>
    <w:p w:rsidR="00DE2C61" w:rsidRPr="002210AB" w:rsidRDefault="00DE2C61" w:rsidP="00DE2C61">
      <w:pPr>
        <w:pStyle w:val="Styl2"/>
        <w:rPr>
          <w:lang w:eastAsia="cs-CZ"/>
        </w:rPr>
      </w:pPr>
      <w:r w:rsidRPr="002210AB">
        <w:t>Kontaktní osobou poskytovatele je [</w:t>
      </w:r>
      <w:r w:rsidRPr="002210AB">
        <w:rPr>
          <w:highlight w:val="yellow"/>
        </w:rPr>
        <w:t>doplní uchazeč – jméno, tel. a e-mail</w:t>
      </w:r>
      <w:r w:rsidRPr="002210AB">
        <w:t>].</w:t>
      </w:r>
    </w:p>
    <w:p w:rsidR="004E21D7" w:rsidRPr="002210AB" w:rsidRDefault="004E21D7" w:rsidP="00BD3D14">
      <w:pPr>
        <w:pStyle w:val="Nadpis1"/>
      </w:pPr>
      <w:bookmarkStart w:id="3" w:name="_Ref371077462"/>
      <w:r w:rsidRPr="002210AB">
        <w:lastRenderedPageBreak/>
        <w:t>Harmonogram provádění služeb</w:t>
      </w:r>
      <w:bookmarkEnd w:id="3"/>
    </w:p>
    <w:p w:rsidR="00C06B97" w:rsidRPr="002210AB" w:rsidRDefault="00C06B97" w:rsidP="00C06B97">
      <w:pPr>
        <w:pStyle w:val="Styl1"/>
        <w:rPr>
          <w:lang w:eastAsia="cs-CZ"/>
        </w:rPr>
      </w:pPr>
      <w:bookmarkStart w:id="4" w:name="_Ref371075296"/>
      <w:r w:rsidRPr="002210AB">
        <w:rPr>
          <w:lang w:eastAsia="cs-CZ"/>
        </w:rPr>
        <w:t xml:space="preserve">Ke dni podpisu této smlouvy je harmonogram svozu komunálního odpadu </w:t>
      </w:r>
      <w:r w:rsidR="00D46EE9" w:rsidRPr="002210AB">
        <w:rPr>
          <w:lang w:eastAsia="cs-CZ"/>
        </w:rPr>
        <w:t>(odpadové nádoby 120 l</w:t>
      </w:r>
      <w:r w:rsidR="000B5991" w:rsidRPr="002210AB">
        <w:rPr>
          <w:lang w:eastAsia="cs-CZ"/>
        </w:rPr>
        <w:t>, 240 l</w:t>
      </w:r>
      <w:r w:rsidR="00D46EE9" w:rsidRPr="002210AB">
        <w:rPr>
          <w:lang w:eastAsia="cs-CZ"/>
        </w:rPr>
        <w:t xml:space="preserve"> a kontejnery</w:t>
      </w:r>
      <w:r w:rsidR="000B5991" w:rsidRPr="002210AB">
        <w:rPr>
          <w:lang w:eastAsia="cs-CZ"/>
        </w:rPr>
        <w:t xml:space="preserve"> 1100 l</w:t>
      </w:r>
      <w:r w:rsidR="00D46EE9" w:rsidRPr="002210AB">
        <w:rPr>
          <w:lang w:eastAsia="cs-CZ"/>
        </w:rPr>
        <w:t xml:space="preserve">) </w:t>
      </w:r>
      <w:r w:rsidRPr="002210AB">
        <w:rPr>
          <w:lang w:eastAsia="cs-CZ"/>
        </w:rPr>
        <w:t>následující:</w:t>
      </w:r>
      <w:r w:rsidR="00D46EE9" w:rsidRPr="002210AB">
        <w:rPr>
          <w:lang w:eastAsia="cs-CZ"/>
        </w:rPr>
        <w:t xml:space="preserve"> [</w:t>
      </w:r>
      <w:r w:rsidR="00D46EE9" w:rsidRPr="002210AB">
        <w:rPr>
          <w:i/>
          <w:lang w:eastAsia="cs-CZ"/>
        </w:rPr>
        <w:t>konkrétní dny v týdnu a data budou po dohodě smluvních stran doplněny před podpisem smlouvy</w:t>
      </w:r>
      <w:r w:rsidR="00D46EE9" w:rsidRPr="002210AB">
        <w:rPr>
          <w:lang w:eastAsia="cs-CZ"/>
        </w:rPr>
        <w:t>]</w:t>
      </w:r>
      <w:bookmarkEnd w:id="4"/>
    </w:p>
    <w:p w:rsidR="00C06B97" w:rsidRPr="002210AB" w:rsidRDefault="00C06B97" w:rsidP="00C06B97">
      <w:pPr>
        <w:pStyle w:val="Styl2"/>
        <w:rPr>
          <w:lang w:eastAsia="cs-CZ"/>
        </w:rPr>
      </w:pPr>
      <w:r w:rsidRPr="002210AB">
        <w:rPr>
          <w:lang w:eastAsia="cs-CZ"/>
        </w:rPr>
        <w:t>Směsný komunální odpad</w:t>
      </w:r>
      <w:r w:rsidR="00D46EE9" w:rsidRPr="002210AB">
        <w:rPr>
          <w:lang w:eastAsia="cs-CZ"/>
        </w:rPr>
        <w:t xml:space="preserve"> </w:t>
      </w:r>
      <w:r w:rsidRPr="002210AB">
        <w:rPr>
          <w:lang w:eastAsia="cs-CZ"/>
        </w:rPr>
        <w:t>– 1 x za 14 dní v [</w:t>
      </w:r>
      <w:r w:rsidR="002663AA" w:rsidRPr="002210AB">
        <w:rPr>
          <w:i/>
          <w:lang w:eastAsia="cs-CZ"/>
        </w:rPr>
        <w:t>doplní objednatel</w:t>
      </w:r>
      <w:r w:rsidRPr="002210AB">
        <w:rPr>
          <w:i/>
          <w:lang w:eastAsia="cs-CZ"/>
        </w:rPr>
        <w:t xml:space="preserve">]. </w:t>
      </w:r>
      <w:r w:rsidRPr="002210AB">
        <w:rPr>
          <w:lang w:eastAsia="cs-CZ"/>
        </w:rPr>
        <w:t xml:space="preserve">První svoz proběhne </w:t>
      </w:r>
      <w:r w:rsidRPr="002210AB">
        <w:rPr>
          <w:i/>
          <w:lang w:eastAsia="cs-CZ"/>
        </w:rPr>
        <w:t>[</w:t>
      </w:r>
      <w:r w:rsidR="002663AA" w:rsidRPr="002210AB">
        <w:rPr>
          <w:i/>
          <w:lang w:eastAsia="cs-CZ"/>
        </w:rPr>
        <w:t>doplní objednatel</w:t>
      </w:r>
      <w:r w:rsidRPr="002210AB">
        <w:rPr>
          <w:i/>
          <w:lang w:eastAsia="cs-CZ"/>
        </w:rPr>
        <w:t>]</w:t>
      </w:r>
      <w:r w:rsidR="00D46EE9" w:rsidRPr="002210AB">
        <w:rPr>
          <w:lang w:eastAsia="cs-CZ"/>
        </w:rPr>
        <w:t>.</w:t>
      </w:r>
    </w:p>
    <w:p w:rsidR="00D46EE9" w:rsidRPr="002210AB" w:rsidRDefault="00D46EE9" w:rsidP="00D46EE9">
      <w:pPr>
        <w:pStyle w:val="Styl2"/>
        <w:rPr>
          <w:lang w:eastAsia="cs-CZ"/>
        </w:rPr>
      </w:pPr>
      <w:r w:rsidRPr="002210AB">
        <w:rPr>
          <w:lang w:eastAsia="cs-CZ"/>
        </w:rPr>
        <w:t>Papír a plast -  1 x za měsíc v [</w:t>
      </w:r>
      <w:r w:rsidR="002663AA" w:rsidRPr="002210AB">
        <w:rPr>
          <w:i/>
          <w:lang w:eastAsia="cs-CZ"/>
        </w:rPr>
        <w:t>doplní objednatel</w:t>
      </w:r>
      <w:r w:rsidRPr="002210AB">
        <w:rPr>
          <w:i/>
          <w:lang w:eastAsia="cs-CZ"/>
        </w:rPr>
        <w:t xml:space="preserve">]. </w:t>
      </w:r>
      <w:r w:rsidRPr="002210AB">
        <w:rPr>
          <w:lang w:eastAsia="cs-CZ"/>
        </w:rPr>
        <w:t xml:space="preserve">První svoz proběhne </w:t>
      </w:r>
      <w:r w:rsidRPr="002210AB">
        <w:rPr>
          <w:i/>
          <w:lang w:eastAsia="cs-CZ"/>
        </w:rPr>
        <w:t>[</w:t>
      </w:r>
      <w:r w:rsidR="002663AA" w:rsidRPr="002210AB">
        <w:rPr>
          <w:i/>
          <w:lang w:eastAsia="cs-CZ"/>
        </w:rPr>
        <w:t>doplní objednatel</w:t>
      </w:r>
      <w:r w:rsidRPr="002210AB">
        <w:rPr>
          <w:i/>
          <w:lang w:eastAsia="cs-CZ"/>
        </w:rPr>
        <w:t>]</w:t>
      </w:r>
      <w:r w:rsidRPr="002210AB">
        <w:rPr>
          <w:lang w:eastAsia="cs-CZ"/>
        </w:rPr>
        <w:t>.</w:t>
      </w:r>
    </w:p>
    <w:p w:rsidR="00D46EE9" w:rsidRPr="002210AB" w:rsidRDefault="00D46EE9" w:rsidP="00D46EE9">
      <w:pPr>
        <w:pStyle w:val="Styl2"/>
        <w:rPr>
          <w:lang w:eastAsia="cs-CZ"/>
        </w:rPr>
      </w:pPr>
      <w:r w:rsidRPr="002210AB">
        <w:rPr>
          <w:lang w:eastAsia="cs-CZ"/>
        </w:rPr>
        <w:t>Sklo – 1 x za 6 týdnů v [</w:t>
      </w:r>
      <w:r w:rsidR="002663AA" w:rsidRPr="002210AB">
        <w:rPr>
          <w:i/>
          <w:lang w:eastAsia="cs-CZ"/>
        </w:rPr>
        <w:t>doplní objednatel</w:t>
      </w:r>
      <w:r w:rsidRPr="002210AB">
        <w:rPr>
          <w:i/>
          <w:lang w:eastAsia="cs-CZ"/>
        </w:rPr>
        <w:t xml:space="preserve">]. </w:t>
      </w:r>
      <w:r w:rsidRPr="002210AB">
        <w:rPr>
          <w:lang w:eastAsia="cs-CZ"/>
        </w:rPr>
        <w:t xml:space="preserve">První svoz proběhne </w:t>
      </w:r>
      <w:r w:rsidRPr="002210AB">
        <w:rPr>
          <w:i/>
          <w:lang w:eastAsia="cs-CZ"/>
        </w:rPr>
        <w:t>[</w:t>
      </w:r>
      <w:r w:rsidR="002663AA" w:rsidRPr="002210AB">
        <w:rPr>
          <w:i/>
          <w:lang w:eastAsia="cs-CZ"/>
        </w:rPr>
        <w:t>doplní objednatel</w:t>
      </w:r>
      <w:r w:rsidRPr="002210AB">
        <w:rPr>
          <w:i/>
          <w:lang w:eastAsia="cs-CZ"/>
        </w:rPr>
        <w:t>]</w:t>
      </w:r>
      <w:r w:rsidRPr="002210AB">
        <w:rPr>
          <w:lang w:eastAsia="cs-CZ"/>
        </w:rPr>
        <w:t>.</w:t>
      </w:r>
    </w:p>
    <w:p w:rsidR="00D46EE9" w:rsidRPr="002210AB" w:rsidRDefault="00D46EE9" w:rsidP="00D46EE9">
      <w:pPr>
        <w:pStyle w:val="Styl2"/>
        <w:rPr>
          <w:lang w:eastAsia="cs-CZ"/>
        </w:rPr>
      </w:pPr>
      <w:r w:rsidRPr="002210AB">
        <w:rPr>
          <w:lang w:eastAsia="cs-CZ"/>
        </w:rPr>
        <w:t xml:space="preserve">Bioodpad: </w:t>
      </w:r>
      <w:r w:rsidR="002F4210" w:rsidRPr="002210AB">
        <w:rPr>
          <w:lang w:eastAsia="cs-CZ"/>
        </w:rPr>
        <w:t xml:space="preserve">pouze </w:t>
      </w:r>
      <w:r w:rsidRPr="002210AB">
        <w:rPr>
          <w:lang w:eastAsia="cs-CZ"/>
        </w:rPr>
        <w:t>v měsících květen – říjen 1 x za měsíc v [</w:t>
      </w:r>
      <w:r w:rsidR="002663AA" w:rsidRPr="002210AB">
        <w:rPr>
          <w:i/>
          <w:lang w:eastAsia="cs-CZ"/>
        </w:rPr>
        <w:t>doplní objednatel</w:t>
      </w:r>
      <w:r w:rsidRPr="002210AB">
        <w:rPr>
          <w:i/>
          <w:lang w:eastAsia="cs-CZ"/>
        </w:rPr>
        <w:t xml:space="preserve">]. </w:t>
      </w:r>
      <w:r w:rsidRPr="002210AB">
        <w:rPr>
          <w:lang w:eastAsia="cs-CZ"/>
        </w:rPr>
        <w:t xml:space="preserve">První svoz proběhne </w:t>
      </w:r>
      <w:r w:rsidRPr="002210AB">
        <w:rPr>
          <w:i/>
          <w:lang w:eastAsia="cs-CZ"/>
        </w:rPr>
        <w:t>[</w:t>
      </w:r>
      <w:r w:rsidR="002663AA" w:rsidRPr="002210AB">
        <w:rPr>
          <w:i/>
          <w:lang w:eastAsia="cs-CZ"/>
        </w:rPr>
        <w:t>doplní objednatel</w:t>
      </w:r>
      <w:r w:rsidRPr="002210AB">
        <w:rPr>
          <w:i/>
          <w:lang w:eastAsia="cs-CZ"/>
        </w:rPr>
        <w:t>]</w:t>
      </w:r>
      <w:r w:rsidRPr="002210AB">
        <w:rPr>
          <w:lang w:eastAsia="cs-CZ"/>
        </w:rPr>
        <w:t>.</w:t>
      </w:r>
    </w:p>
    <w:p w:rsidR="00D46EE9" w:rsidRPr="002210AB" w:rsidRDefault="00D46EE9" w:rsidP="00C06B97">
      <w:pPr>
        <w:pStyle w:val="Styl2"/>
        <w:rPr>
          <w:lang w:eastAsia="cs-CZ"/>
        </w:rPr>
      </w:pPr>
      <w:r w:rsidRPr="002210AB">
        <w:rPr>
          <w:lang w:eastAsia="cs-CZ"/>
        </w:rPr>
        <w:t xml:space="preserve">Nebezpečný odpad 1 x za 6 měsíců. První svoz proběhne </w:t>
      </w:r>
      <w:r w:rsidRPr="002210AB">
        <w:rPr>
          <w:i/>
          <w:lang w:eastAsia="cs-CZ"/>
        </w:rPr>
        <w:t>[</w:t>
      </w:r>
      <w:r w:rsidR="002663AA" w:rsidRPr="002210AB">
        <w:rPr>
          <w:i/>
          <w:lang w:eastAsia="cs-CZ"/>
        </w:rPr>
        <w:t>doplní objednatel</w:t>
      </w:r>
      <w:r w:rsidRPr="002210AB">
        <w:rPr>
          <w:i/>
          <w:lang w:eastAsia="cs-CZ"/>
        </w:rPr>
        <w:t>]</w:t>
      </w:r>
      <w:r w:rsidRPr="002210AB">
        <w:rPr>
          <w:lang w:eastAsia="cs-CZ"/>
        </w:rPr>
        <w:t>.</w:t>
      </w:r>
    </w:p>
    <w:p w:rsidR="00A4405A" w:rsidRPr="002210AB" w:rsidRDefault="00A4405A" w:rsidP="00A4405A">
      <w:pPr>
        <w:pStyle w:val="Styl1"/>
      </w:pPr>
      <w:r w:rsidRPr="002210AB">
        <w:t>Připadne-li datum svozu dle předcházejícího článku na</w:t>
      </w:r>
      <w:r w:rsidR="00AF38DF" w:rsidRPr="002210AB">
        <w:t xml:space="preserve"> státní svátek</w:t>
      </w:r>
      <w:r w:rsidRPr="002210AB">
        <w:t>, je poskytovatel oprávněn provést svoz nejblíže následující pracovní den, aniž by se dostal do prodlení s poskytováním služeb.</w:t>
      </w:r>
    </w:p>
    <w:p w:rsidR="00D46EE9" w:rsidRPr="002210AB" w:rsidRDefault="00D46EE9" w:rsidP="00D46EE9">
      <w:pPr>
        <w:pStyle w:val="Styl1"/>
        <w:rPr>
          <w:lang w:eastAsia="cs-CZ"/>
        </w:rPr>
      </w:pPr>
      <w:r w:rsidRPr="002210AB">
        <w:rPr>
          <w:lang w:eastAsia="cs-CZ"/>
        </w:rPr>
        <w:t>Harmonogram je možno upravit</w:t>
      </w:r>
      <w:r w:rsidR="00220718" w:rsidRPr="002210AB">
        <w:rPr>
          <w:lang w:eastAsia="cs-CZ"/>
        </w:rPr>
        <w:t xml:space="preserve"> dle potřeby</w:t>
      </w:r>
      <w:r w:rsidRPr="002210AB">
        <w:rPr>
          <w:lang w:eastAsia="cs-CZ"/>
        </w:rPr>
        <w:t xml:space="preserve"> formou dodatku k této smlouvě na základě revize</w:t>
      </w:r>
      <w:r w:rsidR="00220718" w:rsidRPr="002210AB">
        <w:rPr>
          <w:lang w:eastAsia="cs-CZ"/>
        </w:rPr>
        <w:t xml:space="preserve"> harmonogramu oběma smluvními stranami</w:t>
      </w:r>
      <w:r w:rsidRPr="002210AB">
        <w:rPr>
          <w:lang w:eastAsia="cs-CZ"/>
        </w:rPr>
        <w:t>.</w:t>
      </w:r>
    </w:p>
    <w:p w:rsidR="00220718" w:rsidRPr="002210AB" w:rsidRDefault="00A4405A" w:rsidP="00D46EE9">
      <w:pPr>
        <w:pStyle w:val="Styl1"/>
        <w:rPr>
          <w:lang w:eastAsia="cs-CZ"/>
        </w:rPr>
      </w:pPr>
      <w:r w:rsidRPr="002210AB">
        <w:rPr>
          <w:lang w:eastAsia="cs-CZ"/>
        </w:rPr>
        <w:t>Interval</w:t>
      </w:r>
      <w:r w:rsidR="00220718" w:rsidRPr="002210AB">
        <w:rPr>
          <w:lang w:eastAsia="cs-CZ"/>
        </w:rPr>
        <w:t xml:space="preserve"> svozu odpadu na základě r</w:t>
      </w:r>
      <w:r w:rsidRPr="002210AB">
        <w:rPr>
          <w:lang w:eastAsia="cs-CZ"/>
        </w:rPr>
        <w:t xml:space="preserve">evize harmonogramu nebude v případě prodloužení intervalů mezi jednotlivými svozy delší než dvojnásobek intervalu uvedeného v článku </w:t>
      </w:r>
      <w:proofErr w:type="gramStart"/>
      <w:r w:rsidR="00516878" w:rsidRPr="002210AB">
        <w:rPr>
          <w:lang w:eastAsia="cs-CZ"/>
        </w:rPr>
        <w:fldChar w:fldCharType="begin"/>
      </w:r>
      <w:r w:rsidRPr="002210AB">
        <w:rPr>
          <w:lang w:eastAsia="cs-CZ"/>
        </w:rPr>
        <w:instrText xml:space="preserve"> REF _Ref371075296 \r \h </w:instrText>
      </w:r>
      <w:r w:rsidR="00516878" w:rsidRPr="002210AB">
        <w:rPr>
          <w:lang w:eastAsia="cs-CZ"/>
        </w:rPr>
      </w:r>
      <w:r w:rsidR="00516878" w:rsidRPr="002210AB">
        <w:rPr>
          <w:lang w:eastAsia="cs-CZ"/>
        </w:rPr>
        <w:fldChar w:fldCharType="separate"/>
      </w:r>
      <w:r w:rsidR="00B34811">
        <w:rPr>
          <w:lang w:eastAsia="cs-CZ"/>
        </w:rPr>
        <w:t>7.1</w:t>
      </w:r>
      <w:r w:rsidR="00516878" w:rsidRPr="002210AB">
        <w:rPr>
          <w:lang w:eastAsia="cs-CZ"/>
        </w:rPr>
        <w:fldChar w:fldCharType="end"/>
      </w:r>
      <w:proofErr w:type="gramEnd"/>
      <w:r w:rsidRPr="002210AB">
        <w:rPr>
          <w:lang w:eastAsia="cs-CZ"/>
        </w:rPr>
        <w:t xml:space="preserve"> a v případě zkrácení intervalů mezi jednotlivými svozy kratší než polovina intervalu uvedeného v článku </w:t>
      </w:r>
      <w:r w:rsidR="00516878" w:rsidRPr="002210AB">
        <w:rPr>
          <w:lang w:eastAsia="cs-CZ"/>
        </w:rPr>
        <w:fldChar w:fldCharType="begin"/>
      </w:r>
      <w:r w:rsidRPr="002210AB">
        <w:rPr>
          <w:lang w:eastAsia="cs-CZ"/>
        </w:rPr>
        <w:instrText xml:space="preserve"> REF _Ref371075296 \r \h </w:instrText>
      </w:r>
      <w:r w:rsidR="00516878" w:rsidRPr="002210AB">
        <w:rPr>
          <w:lang w:eastAsia="cs-CZ"/>
        </w:rPr>
      </w:r>
      <w:r w:rsidR="00516878" w:rsidRPr="002210AB">
        <w:rPr>
          <w:lang w:eastAsia="cs-CZ"/>
        </w:rPr>
        <w:fldChar w:fldCharType="separate"/>
      </w:r>
      <w:r w:rsidR="00B34811">
        <w:rPr>
          <w:lang w:eastAsia="cs-CZ"/>
        </w:rPr>
        <w:t>7.1</w:t>
      </w:r>
      <w:r w:rsidR="00516878" w:rsidRPr="002210AB">
        <w:rPr>
          <w:lang w:eastAsia="cs-CZ"/>
        </w:rPr>
        <w:fldChar w:fldCharType="end"/>
      </w:r>
      <w:r w:rsidRPr="002210AB">
        <w:rPr>
          <w:lang w:eastAsia="cs-CZ"/>
        </w:rPr>
        <w:t>.</w:t>
      </w:r>
    </w:p>
    <w:p w:rsidR="00D46EE9" w:rsidRPr="002210AB" w:rsidRDefault="00D46EE9" w:rsidP="00D46EE9">
      <w:pPr>
        <w:pStyle w:val="Styl1"/>
        <w:rPr>
          <w:lang w:eastAsia="cs-CZ"/>
        </w:rPr>
      </w:pPr>
      <w:r w:rsidRPr="002210AB">
        <w:rPr>
          <w:lang w:eastAsia="cs-CZ"/>
        </w:rPr>
        <w:t>Revize harmonogramu proběhne:</w:t>
      </w:r>
    </w:p>
    <w:p w:rsidR="00D46EE9" w:rsidRPr="002210AB" w:rsidRDefault="00220718" w:rsidP="00D46EE9">
      <w:pPr>
        <w:pStyle w:val="Styl2"/>
        <w:rPr>
          <w:lang w:eastAsia="cs-CZ"/>
        </w:rPr>
      </w:pPr>
      <w:r w:rsidRPr="002210AB">
        <w:rPr>
          <w:lang w:eastAsia="cs-CZ"/>
        </w:rPr>
        <w:t>pravidelně každého půl roku; první revize harmonogramu proběhne k 1. 10. 2014.</w:t>
      </w:r>
    </w:p>
    <w:p w:rsidR="00220718" w:rsidRPr="002210AB" w:rsidRDefault="00220718" w:rsidP="00D46EE9">
      <w:pPr>
        <w:pStyle w:val="Styl2"/>
        <w:rPr>
          <w:lang w:eastAsia="cs-CZ"/>
        </w:rPr>
      </w:pPr>
      <w:r w:rsidRPr="002210AB">
        <w:rPr>
          <w:lang w:eastAsia="cs-CZ"/>
        </w:rPr>
        <w:t xml:space="preserve">na základě písemné výzvy jedné ze smluvních stran v případě, že četnost svozu nebude odpovídat </w:t>
      </w:r>
      <w:r w:rsidR="00A4405A" w:rsidRPr="002210AB">
        <w:rPr>
          <w:lang w:eastAsia="cs-CZ"/>
        </w:rPr>
        <w:t xml:space="preserve">aktuální </w:t>
      </w:r>
      <w:r w:rsidRPr="002210AB">
        <w:rPr>
          <w:lang w:eastAsia="cs-CZ"/>
        </w:rPr>
        <w:t>potřebě.</w:t>
      </w:r>
    </w:p>
    <w:p w:rsidR="00EF6A97" w:rsidRPr="002210AB" w:rsidRDefault="00EF6A97" w:rsidP="00BD3D14">
      <w:pPr>
        <w:pStyle w:val="Nadpis1"/>
      </w:pPr>
      <w:r w:rsidRPr="002210AB">
        <w:t>Odpovědnost za škodu</w:t>
      </w:r>
    </w:p>
    <w:p w:rsidR="004E21D7" w:rsidRPr="002210AB" w:rsidRDefault="004E21D7" w:rsidP="004E21D7">
      <w:pPr>
        <w:pStyle w:val="Styl1"/>
        <w:rPr>
          <w:lang w:eastAsia="cs-CZ"/>
        </w:rPr>
      </w:pPr>
      <w:r w:rsidRPr="002210AB">
        <w:rPr>
          <w:lang w:eastAsia="cs-CZ"/>
        </w:rPr>
        <w:t>Pokud činností poskytovatele dojde ke způsobení škody objednateli nebo třetím osobám v důsledku opomenutí, nedbalosti nebo neplnění podmínek vyplývajících ze zákona, technických či jiných norem případně této smlouvy, je poskytovatel povinen nejpozději do 14 dnů od oznámení rozsahu a charakteru škod tuto škodu odstranit a není-li to možné, škodu finančně nahradit.</w:t>
      </w:r>
    </w:p>
    <w:p w:rsidR="00EF6A97" w:rsidRPr="002210AB" w:rsidRDefault="00190B99" w:rsidP="00790434">
      <w:pPr>
        <w:pStyle w:val="Styl1"/>
        <w:rPr>
          <w:lang w:eastAsia="cs-CZ"/>
        </w:rPr>
      </w:pPr>
      <w:r w:rsidRPr="002210AB">
        <w:rPr>
          <w:lang w:eastAsia="cs-CZ"/>
        </w:rPr>
        <w:t>Poskytovatel</w:t>
      </w:r>
      <w:r w:rsidR="00EF6A97" w:rsidRPr="002210AB">
        <w:rPr>
          <w:lang w:eastAsia="cs-CZ"/>
        </w:rPr>
        <w:t xml:space="preserve"> je povinen nahradit objednateli v plné výši škodu, která vznikla při realizaci </w:t>
      </w:r>
      <w:r w:rsidRPr="002210AB">
        <w:rPr>
          <w:lang w:eastAsia="cs-CZ"/>
        </w:rPr>
        <w:t>služeb</w:t>
      </w:r>
      <w:r w:rsidR="00EF6A97" w:rsidRPr="002210AB">
        <w:rPr>
          <w:lang w:eastAsia="cs-CZ"/>
        </w:rPr>
        <w:t xml:space="preserve"> v souvislosti nebo jako důsledek porušení povinností</w:t>
      </w:r>
      <w:r w:rsidR="008455FB" w:rsidRPr="002210AB">
        <w:rPr>
          <w:lang w:eastAsia="cs-CZ"/>
        </w:rPr>
        <w:t xml:space="preserve"> a </w:t>
      </w:r>
      <w:r w:rsidR="00EF6A97" w:rsidRPr="002210AB">
        <w:rPr>
          <w:lang w:eastAsia="cs-CZ"/>
        </w:rPr>
        <w:t xml:space="preserve">závazků </w:t>
      </w:r>
      <w:r w:rsidRPr="002210AB">
        <w:rPr>
          <w:lang w:eastAsia="cs-CZ"/>
        </w:rPr>
        <w:t>poskytovatel</w:t>
      </w:r>
      <w:r w:rsidR="00EF6A97" w:rsidRPr="002210AB">
        <w:rPr>
          <w:lang w:eastAsia="cs-CZ"/>
        </w:rPr>
        <w:t>e dle této smlouvy.</w:t>
      </w:r>
    </w:p>
    <w:p w:rsidR="00EF6A97" w:rsidRPr="002210AB" w:rsidRDefault="005B1318" w:rsidP="00BD3D14">
      <w:pPr>
        <w:pStyle w:val="Nadpis1"/>
      </w:pPr>
      <w:r w:rsidRPr="002210AB">
        <w:t>Ukončení</w:t>
      </w:r>
      <w:r w:rsidR="00EF6A97" w:rsidRPr="002210AB">
        <w:t xml:space="preserve"> smlouvy</w:t>
      </w:r>
    </w:p>
    <w:p w:rsidR="005B1318" w:rsidRPr="002210AB" w:rsidRDefault="005B1318" w:rsidP="005B1318">
      <w:pPr>
        <w:pStyle w:val="Styl1"/>
        <w:rPr>
          <w:lang w:eastAsia="cs-CZ"/>
        </w:rPr>
      </w:pPr>
      <w:bookmarkStart w:id="5" w:name="_Ref367436300"/>
      <w:r w:rsidRPr="002210AB">
        <w:rPr>
          <w:lang w:eastAsia="cs-CZ"/>
        </w:rPr>
        <w:t>Smluvní vztah vzniklý na základě této smlouvy lze ukončit těmito způsoby:</w:t>
      </w:r>
    </w:p>
    <w:p w:rsidR="005B1318" w:rsidRPr="002210AB" w:rsidRDefault="005B1318" w:rsidP="005B1318">
      <w:pPr>
        <w:pStyle w:val="sla"/>
        <w:rPr>
          <w:rFonts w:eastAsia="Calibri"/>
        </w:rPr>
      </w:pPr>
      <w:r w:rsidRPr="002210AB">
        <w:rPr>
          <w:rFonts w:eastAsia="Calibri"/>
        </w:rPr>
        <w:t xml:space="preserve">písemným odstoupením od smlouvy za podmínek uvedených v § </w:t>
      </w:r>
      <w:smartTag w:uri="urn:schemas-microsoft-com:office:smarttags" w:element="metricconverter">
        <w:smartTagPr>
          <w:attr w:name="ProductID" w:val="344 a"/>
        </w:smartTagPr>
        <w:r w:rsidRPr="002210AB">
          <w:rPr>
            <w:rFonts w:eastAsia="Calibri"/>
          </w:rPr>
          <w:t>344 a</w:t>
        </w:r>
      </w:smartTag>
      <w:r w:rsidRPr="002210AB">
        <w:rPr>
          <w:rFonts w:eastAsia="Calibri"/>
        </w:rPr>
        <w:t xml:space="preserve"> </w:t>
      </w:r>
      <w:proofErr w:type="spellStart"/>
      <w:r w:rsidRPr="002210AB">
        <w:rPr>
          <w:rFonts w:eastAsia="Calibri"/>
        </w:rPr>
        <w:t>násl</w:t>
      </w:r>
      <w:proofErr w:type="spellEnd"/>
      <w:r w:rsidRPr="002210AB">
        <w:rPr>
          <w:rFonts w:eastAsia="Calibri"/>
        </w:rPr>
        <w:t>. obchodního zákoníku v případě podstatného porušení smlouvy druhou smluvní stranou,</w:t>
      </w:r>
    </w:p>
    <w:p w:rsidR="005B1318" w:rsidRPr="002210AB" w:rsidRDefault="005B1318" w:rsidP="005B1318">
      <w:pPr>
        <w:pStyle w:val="sla"/>
        <w:rPr>
          <w:rFonts w:eastAsia="Calibri"/>
        </w:rPr>
      </w:pPr>
      <w:r w:rsidRPr="002210AB">
        <w:rPr>
          <w:rFonts w:eastAsia="Calibri"/>
        </w:rPr>
        <w:lastRenderedPageBreak/>
        <w:t>písemnou dohodou smluvních stran,</w:t>
      </w:r>
    </w:p>
    <w:p w:rsidR="005B1318" w:rsidRPr="002210AB" w:rsidRDefault="0023322A" w:rsidP="005B1318">
      <w:pPr>
        <w:pStyle w:val="sla"/>
        <w:rPr>
          <w:rFonts w:eastAsia="Calibri"/>
        </w:rPr>
      </w:pPr>
      <w:r w:rsidRPr="002210AB">
        <w:rPr>
          <w:rFonts w:eastAsia="Calibri"/>
        </w:rPr>
        <w:t>písemnou výpovědí s výpovědní lhůtou 6 měsíců.</w:t>
      </w:r>
    </w:p>
    <w:p w:rsidR="00EF6A97" w:rsidRPr="002210AB" w:rsidRDefault="00EF6A97" w:rsidP="0085250D">
      <w:pPr>
        <w:pStyle w:val="Styl1"/>
        <w:rPr>
          <w:lang w:eastAsia="cs-CZ"/>
        </w:rPr>
      </w:pPr>
      <w:r w:rsidRPr="002210AB">
        <w:rPr>
          <w:lang w:eastAsia="cs-CZ"/>
        </w:rPr>
        <w:t>Za podstatné porušení smlouvy, při kterém je druhá strana oprávněna odstoupit od smlouvy, se považuje zejména:</w:t>
      </w:r>
      <w:bookmarkEnd w:id="5"/>
    </w:p>
    <w:p w:rsidR="00EF6A97" w:rsidRPr="002210AB" w:rsidRDefault="00EF6A97" w:rsidP="0085250D">
      <w:pPr>
        <w:pStyle w:val="sla"/>
        <w:numPr>
          <w:ilvl w:val="0"/>
          <w:numId w:val="13"/>
        </w:numPr>
        <w:ind w:left="851" w:hanging="284"/>
        <w:rPr>
          <w:rFonts w:eastAsia="Calibri"/>
        </w:rPr>
      </w:pPr>
      <w:r w:rsidRPr="002210AB">
        <w:rPr>
          <w:rFonts w:eastAsia="Calibri"/>
        </w:rPr>
        <w:t xml:space="preserve">vadnost </w:t>
      </w:r>
      <w:r w:rsidR="00190B99" w:rsidRPr="002210AB">
        <w:rPr>
          <w:rFonts w:eastAsia="Calibri"/>
        </w:rPr>
        <w:t>služeb</w:t>
      </w:r>
      <w:r w:rsidRPr="002210AB">
        <w:rPr>
          <w:rFonts w:eastAsia="Calibri"/>
        </w:rPr>
        <w:t xml:space="preserve"> již v průběhu jeho provádění, pokud </w:t>
      </w:r>
      <w:r w:rsidR="00190B99" w:rsidRPr="002210AB">
        <w:rPr>
          <w:rFonts w:eastAsia="Calibri"/>
        </w:rPr>
        <w:t>poskytovatel</w:t>
      </w:r>
      <w:r w:rsidRPr="002210AB">
        <w:rPr>
          <w:rFonts w:eastAsia="Calibri"/>
        </w:rPr>
        <w:t xml:space="preserve"> na písemnou výzvu objednatele vady neodstraní </w:t>
      </w:r>
      <w:r w:rsidR="00FF3F9A" w:rsidRPr="002210AB">
        <w:rPr>
          <w:rFonts w:eastAsia="Calibri"/>
        </w:rPr>
        <w:t>ve</w:t>
      </w:r>
      <w:r w:rsidRPr="002210AB">
        <w:rPr>
          <w:rFonts w:eastAsia="Calibri"/>
        </w:rPr>
        <w:t> stanovené lhůtě</w:t>
      </w:r>
      <w:r w:rsidR="005B1318" w:rsidRPr="002210AB">
        <w:rPr>
          <w:rFonts w:eastAsia="Calibri"/>
        </w:rPr>
        <w:t>;</w:t>
      </w:r>
    </w:p>
    <w:p w:rsidR="00EF6A97" w:rsidRPr="002210AB" w:rsidRDefault="00EF6A97" w:rsidP="0085250D">
      <w:pPr>
        <w:pStyle w:val="sla"/>
        <w:rPr>
          <w:rFonts w:eastAsia="Calibri"/>
        </w:rPr>
      </w:pPr>
      <w:r w:rsidRPr="002210AB">
        <w:rPr>
          <w:rFonts w:eastAsia="Calibri"/>
        </w:rPr>
        <w:t xml:space="preserve">prodlení </w:t>
      </w:r>
      <w:r w:rsidR="00190B99" w:rsidRPr="002210AB">
        <w:rPr>
          <w:rFonts w:eastAsia="Calibri"/>
        </w:rPr>
        <w:t>poskytovatel</w:t>
      </w:r>
      <w:r w:rsidRPr="002210AB">
        <w:rPr>
          <w:rFonts w:eastAsia="Calibri"/>
        </w:rPr>
        <w:t xml:space="preserve">e </w:t>
      </w:r>
      <w:r w:rsidR="005B1318" w:rsidRPr="002210AB">
        <w:rPr>
          <w:rFonts w:eastAsia="Calibri"/>
        </w:rPr>
        <w:t xml:space="preserve">s poskytnutím </w:t>
      </w:r>
      <w:r w:rsidR="00190B99" w:rsidRPr="002210AB">
        <w:rPr>
          <w:rFonts w:eastAsia="Calibri"/>
        </w:rPr>
        <w:t>služeb</w:t>
      </w:r>
      <w:r w:rsidRPr="002210AB">
        <w:rPr>
          <w:rFonts w:eastAsia="Calibri"/>
        </w:rPr>
        <w:t xml:space="preserve"> o více než 30 dnů</w:t>
      </w:r>
      <w:r w:rsidR="005B1318" w:rsidRPr="002210AB">
        <w:rPr>
          <w:rFonts w:eastAsia="Calibri"/>
        </w:rPr>
        <w:t>;</w:t>
      </w:r>
    </w:p>
    <w:p w:rsidR="00EF6A97" w:rsidRPr="002210AB" w:rsidRDefault="00EF6A97" w:rsidP="0085250D">
      <w:pPr>
        <w:pStyle w:val="sla"/>
        <w:rPr>
          <w:rFonts w:eastAsia="Calibri"/>
        </w:rPr>
      </w:pPr>
      <w:r w:rsidRPr="002210AB">
        <w:rPr>
          <w:rFonts w:eastAsia="Calibri"/>
        </w:rPr>
        <w:t xml:space="preserve">úpadek objednatele nebo </w:t>
      </w:r>
      <w:r w:rsidR="00190B99" w:rsidRPr="002210AB">
        <w:rPr>
          <w:rFonts w:eastAsia="Calibri"/>
        </w:rPr>
        <w:t>poskytovatel</w:t>
      </w:r>
      <w:r w:rsidRPr="002210AB">
        <w:rPr>
          <w:rFonts w:eastAsia="Calibri"/>
        </w:rPr>
        <w:t xml:space="preserve">e ve smyslu </w:t>
      </w:r>
      <w:proofErr w:type="spellStart"/>
      <w:proofErr w:type="gramStart"/>
      <w:r w:rsidRPr="002210AB">
        <w:rPr>
          <w:rFonts w:eastAsia="Calibri"/>
        </w:rPr>
        <w:t>zák.č</w:t>
      </w:r>
      <w:proofErr w:type="spellEnd"/>
      <w:r w:rsidRPr="002210AB">
        <w:rPr>
          <w:rFonts w:eastAsia="Calibri"/>
        </w:rPr>
        <w:t>.</w:t>
      </w:r>
      <w:proofErr w:type="gramEnd"/>
      <w:r w:rsidRPr="002210AB">
        <w:rPr>
          <w:rFonts w:eastAsia="Calibri"/>
        </w:rPr>
        <w:t xml:space="preserve"> 182/2006</w:t>
      </w:r>
      <w:r w:rsidR="005B1318" w:rsidRPr="002210AB">
        <w:rPr>
          <w:rFonts w:eastAsia="Calibri"/>
        </w:rPr>
        <w:t xml:space="preserve"> </w:t>
      </w:r>
      <w:r w:rsidRPr="002210AB">
        <w:rPr>
          <w:rFonts w:eastAsia="Calibri"/>
        </w:rPr>
        <w:t>Sb., insolvenčního zákona</w:t>
      </w:r>
      <w:r w:rsidR="005B1318" w:rsidRPr="002210AB">
        <w:rPr>
          <w:rFonts w:eastAsia="Calibri"/>
        </w:rPr>
        <w:t>;</w:t>
      </w:r>
    </w:p>
    <w:p w:rsidR="00EF6A97" w:rsidRPr="002210AB" w:rsidRDefault="00EF6A97" w:rsidP="0085250D">
      <w:pPr>
        <w:pStyle w:val="sla"/>
        <w:rPr>
          <w:rFonts w:eastAsia="Calibri"/>
        </w:rPr>
      </w:pPr>
      <w:r w:rsidRPr="002210AB">
        <w:rPr>
          <w:rFonts w:eastAsia="Calibri"/>
        </w:rPr>
        <w:t>porušování předpisů bezpečnosti práce.</w:t>
      </w:r>
    </w:p>
    <w:p w:rsidR="00EF6A97" w:rsidRPr="002210AB" w:rsidRDefault="00EF6A97" w:rsidP="005B1318">
      <w:pPr>
        <w:pStyle w:val="Styl1"/>
      </w:pPr>
      <w:r w:rsidRPr="002210AB">
        <w:rPr>
          <w:lang w:eastAsia="cs-CZ"/>
        </w:rPr>
        <w:t xml:space="preserve"> </w:t>
      </w:r>
      <w:r w:rsidRPr="002210AB">
        <w:t>Účinky odstoupení od smlouvy nastávají dnem doručení oznámení o odstoupení druhé straně smlouvy.</w:t>
      </w:r>
      <w:r w:rsidR="005B1318" w:rsidRPr="002210AB">
        <w:t xml:space="preserve"> Odstoupením od smlouvy není dotčen případný nárok na náhradu škody.</w:t>
      </w:r>
    </w:p>
    <w:p w:rsidR="005B1318" w:rsidRPr="002210AB" w:rsidRDefault="0023322A" w:rsidP="005B1318">
      <w:pPr>
        <w:pStyle w:val="Styl1"/>
      </w:pPr>
      <w:r w:rsidRPr="002210AB">
        <w:t>Smluvní strany jsou</w:t>
      </w:r>
      <w:r w:rsidR="005B1318" w:rsidRPr="002210AB">
        <w:t xml:space="preserve"> oprávněn</w:t>
      </w:r>
      <w:r w:rsidRPr="002210AB">
        <w:t>y</w:t>
      </w:r>
      <w:r w:rsidR="005B1318" w:rsidRPr="002210AB">
        <w:t xml:space="preserve"> tuto smlouvu vypovědět i bez uvedení důvo</w:t>
      </w:r>
      <w:r w:rsidRPr="002210AB">
        <w:t>du</w:t>
      </w:r>
      <w:r w:rsidR="005B1318" w:rsidRPr="002210AB">
        <w:t xml:space="preserve"> na základě písemné výpovědi. Výpovědní doba činí </w:t>
      </w:r>
      <w:r w:rsidRPr="002210AB">
        <w:t>6</w:t>
      </w:r>
      <w:r w:rsidR="005B1318" w:rsidRPr="002210AB">
        <w:t xml:space="preserve"> měsíc</w:t>
      </w:r>
      <w:r w:rsidRPr="002210AB">
        <w:t>ů</w:t>
      </w:r>
      <w:r w:rsidR="005B1318" w:rsidRPr="002210AB">
        <w:t xml:space="preserve"> a </w:t>
      </w:r>
      <w:r w:rsidR="005B1318" w:rsidRPr="002210AB">
        <w:rPr>
          <w:lang w:eastAsia="cs-CZ"/>
        </w:rPr>
        <w:t xml:space="preserve">počíná běžet prvním dnem kalendářního měsíce následujícího po kalendářním měsíci, v němž byla výpověď doručena </w:t>
      </w:r>
      <w:r w:rsidRPr="002210AB">
        <w:rPr>
          <w:lang w:eastAsia="cs-CZ"/>
        </w:rPr>
        <w:t>druhé smluvní straně</w:t>
      </w:r>
      <w:r w:rsidR="005B1318" w:rsidRPr="002210AB">
        <w:t>. Poskytovateli v takovém případě přísluší nárok na úhradu té části ceny, která byla do okamžiku ukončení smlouvy poskytovatelem vyúčtována v souladu se smlouvou.</w:t>
      </w:r>
    </w:p>
    <w:p w:rsidR="005B1318" w:rsidRPr="002210AB" w:rsidRDefault="005B1318" w:rsidP="005B1318">
      <w:pPr>
        <w:pStyle w:val="Styl1"/>
        <w:rPr>
          <w:b/>
        </w:rPr>
      </w:pPr>
      <w:bookmarkStart w:id="6" w:name="_Ref371078611"/>
      <w:r w:rsidRPr="002210AB">
        <w:t>V případě ukončení této smlouvy je poskytovatel povinen poskytovat objednateli po</w:t>
      </w:r>
      <w:r w:rsidR="002663AA" w:rsidRPr="002210AB">
        <w:t xml:space="preserve"> nezbytně dlouhou</w:t>
      </w:r>
      <w:r w:rsidRPr="002210AB">
        <w:t xml:space="preserve"> dobu od dne ukončení smlouvy nezbytnou součinnost</w:t>
      </w:r>
      <w:r w:rsidR="002663AA" w:rsidRPr="002210AB">
        <w:t xml:space="preserve"> či služby dle této smlouvy</w:t>
      </w:r>
      <w:r w:rsidRPr="002210AB">
        <w:t xml:space="preserve"> tak, aby objednateli nevznikla škoda</w:t>
      </w:r>
      <w:r w:rsidR="002663AA" w:rsidRPr="002210AB">
        <w:t>, a to za podmínek stanovených touto smlouvou. To platí zejména do doby, než objednatel vybere nového poskytovatele služeb na základě zadávacího řízení.</w:t>
      </w:r>
      <w:r w:rsidR="00AC60E7" w:rsidRPr="002210AB">
        <w:t xml:space="preserve"> V případě, že poskytovatel součinnost či služby neposkytne, odpovídá zadavateli za vzniklou škodu v plné výši.</w:t>
      </w:r>
      <w:bookmarkEnd w:id="6"/>
    </w:p>
    <w:p w:rsidR="00F46F5C" w:rsidRPr="002210AB" w:rsidRDefault="00F46F5C" w:rsidP="00F46F5C">
      <w:pPr>
        <w:pStyle w:val="Nadpis1"/>
      </w:pPr>
      <w:r w:rsidRPr="002210AB">
        <w:t>Smluvní pokuty</w:t>
      </w:r>
    </w:p>
    <w:p w:rsidR="00F46F5C" w:rsidRPr="002210AB" w:rsidRDefault="00F46F5C" w:rsidP="00F46F5C">
      <w:pPr>
        <w:pStyle w:val="Styl1"/>
        <w:rPr>
          <w:lang w:eastAsia="cs-CZ"/>
        </w:rPr>
      </w:pPr>
      <w:r w:rsidRPr="002210AB">
        <w:rPr>
          <w:lang w:eastAsia="cs-CZ"/>
        </w:rPr>
        <w:t>V případě, že objednatel neuhradí fakturu v termínu splatnosti, zavazuje se uhradit smluvní pokutu ve výši 0,05 % z fakturované částky za každý i jen započatý den prodlení, maximálně však do výše 20 % fakturované částky. Objednatel není povinen tuto smluvní pokutu zaplatit v případě prodlení s placením faktury, které nezavinil. Poskytovatel nebude uplatňovat vůči objednateli vedle této smluvní pokuty nárok na úroky z prodlení.</w:t>
      </w:r>
    </w:p>
    <w:p w:rsidR="00F46F5C" w:rsidRPr="002210AB" w:rsidRDefault="00F46F5C" w:rsidP="00F46F5C">
      <w:pPr>
        <w:pStyle w:val="Styl1"/>
        <w:rPr>
          <w:lang w:eastAsia="cs-CZ"/>
        </w:rPr>
      </w:pPr>
      <w:r w:rsidRPr="002210AB">
        <w:rPr>
          <w:lang w:eastAsia="cs-CZ"/>
        </w:rPr>
        <w:t>V případě prodlení poskytovatele s poskytováním služeb zaplatí poskytovatel objednateli 2 000 Kč za každý den prodlení.</w:t>
      </w:r>
    </w:p>
    <w:p w:rsidR="00F46F5C" w:rsidRPr="002210AB" w:rsidRDefault="00F46F5C" w:rsidP="00F46F5C">
      <w:pPr>
        <w:pStyle w:val="Styl1"/>
        <w:rPr>
          <w:lang w:eastAsia="cs-CZ"/>
        </w:rPr>
      </w:pPr>
      <w:r w:rsidRPr="002210AB">
        <w:rPr>
          <w:lang w:eastAsia="cs-CZ"/>
        </w:rPr>
        <w:t xml:space="preserve">V případě neposkytnutí součinnosti či služeb dle článku </w:t>
      </w:r>
      <w:proofErr w:type="gramStart"/>
      <w:r w:rsidR="00516878" w:rsidRPr="002210AB">
        <w:rPr>
          <w:lang w:eastAsia="cs-CZ"/>
        </w:rPr>
        <w:fldChar w:fldCharType="begin"/>
      </w:r>
      <w:r w:rsidRPr="002210AB">
        <w:rPr>
          <w:lang w:eastAsia="cs-CZ"/>
        </w:rPr>
        <w:instrText xml:space="preserve"> REF _Ref371078611 \r \h </w:instrText>
      </w:r>
      <w:r w:rsidR="00516878" w:rsidRPr="002210AB">
        <w:rPr>
          <w:lang w:eastAsia="cs-CZ"/>
        </w:rPr>
      </w:r>
      <w:r w:rsidR="00516878" w:rsidRPr="002210AB">
        <w:rPr>
          <w:lang w:eastAsia="cs-CZ"/>
        </w:rPr>
        <w:fldChar w:fldCharType="separate"/>
      </w:r>
      <w:r w:rsidR="00B34811">
        <w:rPr>
          <w:lang w:eastAsia="cs-CZ"/>
        </w:rPr>
        <w:t>9.5</w:t>
      </w:r>
      <w:r w:rsidR="00516878" w:rsidRPr="002210AB">
        <w:rPr>
          <w:lang w:eastAsia="cs-CZ"/>
        </w:rPr>
        <w:fldChar w:fldCharType="end"/>
      </w:r>
      <w:proofErr w:type="gramEnd"/>
      <w:r w:rsidRPr="002210AB">
        <w:rPr>
          <w:lang w:eastAsia="cs-CZ"/>
        </w:rPr>
        <w:t xml:space="preserve"> smlouvy zaplatí poskytovatel objednateli jednorázovou smluvní pokutu ve výši 300 tisíc Kč.</w:t>
      </w:r>
    </w:p>
    <w:p w:rsidR="00F46F5C" w:rsidRPr="002210AB" w:rsidRDefault="00F46F5C" w:rsidP="00F46F5C">
      <w:pPr>
        <w:pStyle w:val="Styl1"/>
        <w:rPr>
          <w:lang w:eastAsia="cs-CZ"/>
        </w:rPr>
      </w:pPr>
      <w:r w:rsidRPr="002210AB">
        <w:rPr>
          <w:lang w:eastAsia="cs-CZ"/>
        </w:rPr>
        <w:t>Smluvní pokuty se nezapočítávají na náhradu případně vzniklé škody. Nárok na náhradu škody není smluvní pokutou dotčen.</w:t>
      </w:r>
    </w:p>
    <w:p w:rsidR="00F46F5C" w:rsidRPr="002210AB" w:rsidRDefault="00F46F5C" w:rsidP="00F46F5C">
      <w:pPr>
        <w:pStyle w:val="Styl1"/>
        <w:rPr>
          <w:lang w:eastAsia="cs-CZ"/>
        </w:rPr>
      </w:pPr>
      <w:r w:rsidRPr="002210AB">
        <w:rPr>
          <w:lang w:eastAsia="cs-CZ"/>
        </w:rPr>
        <w:t>Smluvní pokuty je objednatel oprávněn započítat proti pohledávce poskytovatele.</w:t>
      </w:r>
    </w:p>
    <w:p w:rsidR="00F46F5C" w:rsidRPr="002210AB" w:rsidRDefault="00F46F5C" w:rsidP="00F46F5C">
      <w:pPr>
        <w:pStyle w:val="Styl1"/>
        <w:rPr>
          <w:lang w:eastAsia="cs-CZ"/>
        </w:rPr>
      </w:pPr>
      <w:r w:rsidRPr="002210AB">
        <w:rPr>
          <w:lang w:eastAsia="cs-CZ"/>
        </w:rPr>
        <w:t>Splatnost smluvních pokut je dohodnuta na 30 dnů po obdržení daňového dokladu (faktury) s vyčíslením smluvní pokuty.</w:t>
      </w:r>
    </w:p>
    <w:p w:rsidR="00F46F5C" w:rsidRPr="002210AB" w:rsidRDefault="00F46F5C" w:rsidP="00F46F5C">
      <w:pPr>
        <w:pStyle w:val="Styl1"/>
        <w:rPr>
          <w:lang w:eastAsia="cs-CZ"/>
        </w:rPr>
      </w:pPr>
      <w:r w:rsidRPr="002210AB">
        <w:rPr>
          <w:lang w:eastAsia="cs-CZ"/>
        </w:rPr>
        <w:lastRenderedPageBreak/>
        <w:t xml:space="preserve">Smluvní pokutu lze uložit </w:t>
      </w:r>
      <w:r w:rsidRPr="002210AB">
        <w:t>opakovaně</w:t>
      </w:r>
      <w:r w:rsidRPr="002210AB">
        <w:rPr>
          <w:lang w:eastAsia="cs-CZ"/>
        </w:rPr>
        <w:t xml:space="preserve"> za každý jednotlivý případ porušení povinnosti. Ujednáním o smluvní pokutě není dotčeno právo stran na náhradu škody v plné výši a věřitel je oprávněn domáhat se náhrady škody v plné výši, i když přesahuje výši smluvní pokuty.</w:t>
      </w:r>
    </w:p>
    <w:p w:rsidR="00EF6A97" w:rsidRPr="002210AB" w:rsidRDefault="00EF6A97" w:rsidP="00BD3D14">
      <w:pPr>
        <w:pStyle w:val="Nadpis1"/>
      </w:pPr>
      <w:r w:rsidRPr="002210AB">
        <w:t>Závěrečná ustanovení</w:t>
      </w:r>
    </w:p>
    <w:p w:rsidR="002B6AD6" w:rsidRPr="002210AB" w:rsidRDefault="002B6AD6" w:rsidP="0085250D">
      <w:pPr>
        <w:pStyle w:val="Styl1"/>
        <w:rPr>
          <w:lang w:eastAsia="cs-CZ"/>
        </w:rPr>
      </w:pPr>
      <w:r w:rsidRPr="002210AB">
        <w:rPr>
          <w:lang w:eastAsia="cs-CZ"/>
        </w:rPr>
        <w:t xml:space="preserve">Tam, kde je to možné, se </w:t>
      </w:r>
      <w:r w:rsidR="005B1318" w:rsidRPr="002210AB">
        <w:rPr>
          <w:lang w:eastAsia="cs-CZ"/>
        </w:rPr>
        <w:t>smluvní vztah založený touto smlouvou</w:t>
      </w:r>
      <w:r w:rsidRPr="002210AB">
        <w:rPr>
          <w:lang w:eastAsia="cs-CZ"/>
        </w:rPr>
        <w:t xml:space="preserve"> použijí analogicky ustanovení § 536 a </w:t>
      </w:r>
      <w:proofErr w:type="spellStart"/>
      <w:r w:rsidRPr="002210AB">
        <w:rPr>
          <w:lang w:eastAsia="cs-CZ"/>
        </w:rPr>
        <w:t>násl</w:t>
      </w:r>
      <w:proofErr w:type="spellEnd"/>
      <w:r w:rsidRPr="002210AB">
        <w:rPr>
          <w:lang w:eastAsia="cs-CZ"/>
        </w:rPr>
        <w:t>. obchodního zákoníku týkající se smlouvy o dílo.</w:t>
      </w:r>
    </w:p>
    <w:p w:rsidR="00EF6A97" w:rsidRPr="002210AB" w:rsidRDefault="00EF6A97" w:rsidP="0085250D">
      <w:pPr>
        <w:pStyle w:val="Styl1"/>
        <w:rPr>
          <w:lang w:eastAsia="cs-CZ"/>
        </w:rPr>
      </w:pPr>
      <w:bookmarkStart w:id="7" w:name="_Ref367436208"/>
      <w:r w:rsidRPr="002210AB">
        <w:rPr>
          <w:lang w:eastAsia="cs-CZ"/>
        </w:rPr>
        <w:t>Tuto smlouvu lze měnit pouze číslovanými dodatky, podepsanými oběma smluvními stranami.</w:t>
      </w:r>
      <w:bookmarkEnd w:id="7"/>
    </w:p>
    <w:p w:rsidR="00EF6A97" w:rsidRPr="002210AB" w:rsidRDefault="00190B99" w:rsidP="0085250D">
      <w:pPr>
        <w:pStyle w:val="Styl1"/>
        <w:rPr>
          <w:lang w:eastAsia="cs-CZ"/>
        </w:rPr>
      </w:pPr>
      <w:r w:rsidRPr="002210AB">
        <w:rPr>
          <w:lang w:eastAsia="cs-CZ"/>
        </w:rPr>
        <w:t>Poskytovatel</w:t>
      </w:r>
      <w:r w:rsidR="00EF6A97" w:rsidRPr="002210AB">
        <w:rPr>
          <w:lang w:eastAsia="cs-CZ"/>
        </w:rPr>
        <w:t xml:space="preserve"> není oprávněn bez souhlasu objednatele postoupit práva</w:t>
      </w:r>
      <w:r w:rsidR="008455FB" w:rsidRPr="002210AB">
        <w:rPr>
          <w:lang w:eastAsia="cs-CZ"/>
        </w:rPr>
        <w:t xml:space="preserve"> a </w:t>
      </w:r>
      <w:r w:rsidR="00EF6A97" w:rsidRPr="002210AB">
        <w:rPr>
          <w:lang w:eastAsia="cs-CZ"/>
        </w:rPr>
        <w:t>povinnosti vyplývající z této smlouvy třetí osobě.</w:t>
      </w:r>
    </w:p>
    <w:p w:rsidR="00EF6A97" w:rsidRPr="002210AB" w:rsidRDefault="00EF6A97" w:rsidP="0085250D">
      <w:pPr>
        <w:pStyle w:val="Styl1"/>
        <w:rPr>
          <w:lang w:eastAsia="cs-CZ"/>
        </w:rPr>
      </w:pPr>
      <w:r w:rsidRPr="002210AB">
        <w:rPr>
          <w:lang w:eastAsia="cs-CZ"/>
        </w:rPr>
        <w:t>Případná neplatnost některého ustanovení této smlouvy nemá za následek neplatnost ostatních ustanovení. Pro případ, že se kterékoliv ustanovení této smlouvy stane neúčinným nebo neplatným, se smluvní strany zavazují bez zbytečného odkladu nahradit takové ustanovení novým.</w:t>
      </w:r>
    </w:p>
    <w:p w:rsidR="00EF6A97" w:rsidRPr="002210AB" w:rsidRDefault="00EF6A97" w:rsidP="0085250D">
      <w:pPr>
        <w:pStyle w:val="Styl1"/>
        <w:rPr>
          <w:lang w:eastAsia="cs-CZ"/>
        </w:rPr>
      </w:pPr>
      <w:r w:rsidRPr="002210AB">
        <w:rPr>
          <w:lang w:eastAsia="cs-CZ"/>
        </w:rPr>
        <w:t>V případě, že některá ze smluvních stran odmítne převzít písemnost nebo její převzetí znemožní, se má za to, že písemnost byla doručena.</w:t>
      </w:r>
    </w:p>
    <w:p w:rsidR="00EF6A97" w:rsidRPr="002210AB" w:rsidRDefault="00EF6A97" w:rsidP="0085250D">
      <w:pPr>
        <w:pStyle w:val="Styl1"/>
        <w:rPr>
          <w:lang w:eastAsia="cs-CZ"/>
        </w:rPr>
      </w:pPr>
      <w:r w:rsidRPr="002210AB">
        <w:rPr>
          <w:lang w:eastAsia="cs-CZ"/>
        </w:rPr>
        <w:t>Smlouva se řídí českým právním řádem. Obě strany se dohodly, že pro neupravené vztahy plynoucí z této smlouvy platí příslušná ustanovení obchodního zákoníku, v případě, že nejsou, příslušná ustanovení občanského zákoníku.</w:t>
      </w:r>
    </w:p>
    <w:p w:rsidR="00EF6A97" w:rsidRPr="002210AB" w:rsidRDefault="00EF6A97" w:rsidP="0085250D">
      <w:pPr>
        <w:pStyle w:val="Styl1"/>
        <w:rPr>
          <w:lang w:eastAsia="cs-CZ"/>
        </w:rPr>
      </w:pPr>
      <w:r w:rsidRPr="002210AB">
        <w:rPr>
          <w:lang w:eastAsia="cs-CZ"/>
        </w:rPr>
        <w:t>Osoby podepisující tuto smlouvu svým podpisem stvrzují platnost svého oprávnění jednat za smluvní stranu.</w:t>
      </w:r>
    </w:p>
    <w:p w:rsidR="00EF6A97" w:rsidRPr="002210AB" w:rsidRDefault="00EF6A97" w:rsidP="0085250D">
      <w:pPr>
        <w:pStyle w:val="Styl1"/>
        <w:rPr>
          <w:lang w:eastAsia="cs-CZ"/>
        </w:rPr>
      </w:pPr>
      <w:r w:rsidRPr="002210AB">
        <w:rPr>
          <w:lang w:eastAsia="cs-CZ"/>
        </w:rPr>
        <w:t>Smluvní strany se dohodly, že případné spory budou přednostně řešeny dohodou. V případě, že nedojde k dohodě stran, bude spor řešen místně</w:t>
      </w:r>
      <w:r w:rsidR="008455FB" w:rsidRPr="002210AB">
        <w:rPr>
          <w:lang w:eastAsia="cs-CZ"/>
        </w:rPr>
        <w:t xml:space="preserve"> a </w:t>
      </w:r>
      <w:r w:rsidRPr="002210AB">
        <w:rPr>
          <w:lang w:eastAsia="cs-CZ"/>
        </w:rPr>
        <w:t>věcně příslušným soudem.</w:t>
      </w:r>
    </w:p>
    <w:p w:rsidR="0085250D" w:rsidRPr="002210AB" w:rsidRDefault="00190B99" w:rsidP="0085250D">
      <w:pPr>
        <w:pStyle w:val="Styl1"/>
        <w:rPr>
          <w:lang w:eastAsia="cs-CZ"/>
        </w:rPr>
      </w:pPr>
      <w:r w:rsidRPr="002210AB">
        <w:rPr>
          <w:lang w:eastAsia="cs-CZ"/>
        </w:rPr>
        <w:t>Poskytovatel</w:t>
      </w:r>
      <w:r w:rsidR="00EF6A97" w:rsidRPr="002210AB">
        <w:rPr>
          <w:lang w:eastAsia="cs-CZ"/>
        </w:rPr>
        <w:t xml:space="preserve"> je na základě § 2e) zákona č. 320/2001 Sb. o finanční kontrole osobou povinnou spolupůsobit při výkonu finanční kontroly. </w:t>
      </w:r>
      <w:r w:rsidRPr="002210AB">
        <w:rPr>
          <w:lang w:eastAsia="cs-CZ"/>
        </w:rPr>
        <w:t>Poskytovatel</w:t>
      </w:r>
      <w:r w:rsidR="00EF6A97" w:rsidRPr="002210AB">
        <w:rPr>
          <w:lang w:eastAsia="cs-CZ"/>
        </w:rPr>
        <w:t xml:space="preserve"> je v tomto případě povinen vykonat veškerou součinnost s kontrolou.</w:t>
      </w:r>
    </w:p>
    <w:p w:rsidR="00810F79" w:rsidRPr="002210AB" w:rsidRDefault="00810F79" w:rsidP="0085250D">
      <w:pPr>
        <w:pStyle w:val="Styl1"/>
        <w:rPr>
          <w:lang w:eastAsia="cs-CZ"/>
        </w:rPr>
      </w:pPr>
      <w:r w:rsidRPr="002210AB">
        <w:rPr>
          <w:lang w:eastAsia="cs-CZ"/>
        </w:rPr>
        <w:t>Tato smlouva vstupuje v platnost dnem podpisu obou smluvních stran.</w:t>
      </w:r>
    </w:p>
    <w:p w:rsidR="00EF6A97" w:rsidRPr="002210AB" w:rsidRDefault="00EF6A97" w:rsidP="0085250D">
      <w:pPr>
        <w:pStyle w:val="Styl1"/>
        <w:rPr>
          <w:lang w:eastAsia="cs-CZ"/>
        </w:rPr>
      </w:pPr>
      <w:r w:rsidRPr="002210AB">
        <w:rPr>
          <w:lang w:eastAsia="cs-CZ"/>
        </w:rPr>
        <w:t>Obě strany smlouvy prohlašují, že si smlouvu přečetly, s jejím obsahem souhlasí</w:t>
      </w:r>
      <w:r w:rsidR="008455FB" w:rsidRPr="002210AB">
        <w:rPr>
          <w:lang w:eastAsia="cs-CZ"/>
        </w:rPr>
        <w:t xml:space="preserve"> a </w:t>
      </w:r>
      <w:r w:rsidRPr="002210AB">
        <w:rPr>
          <w:lang w:eastAsia="cs-CZ"/>
        </w:rPr>
        <w:t>že byla sepsána na základě jejich pravé</w:t>
      </w:r>
      <w:r w:rsidR="008455FB" w:rsidRPr="002210AB">
        <w:rPr>
          <w:lang w:eastAsia="cs-CZ"/>
        </w:rPr>
        <w:t xml:space="preserve"> a </w:t>
      </w:r>
      <w:r w:rsidRPr="002210AB">
        <w:rPr>
          <w:lang w:eastAsia="cs-CZ"/>
        </w:rPr>
        <w:t>svobodné vůle, prosté omylů.</w:t>
      </w:r>
    </w:p>
    <w:p w:rsidR="00EF6A97" w:rsidRPr="002210AB" w:rsidRDefault="00EF6A97" w:rsidP="0085250D">
      <w:pPr>
        <w:pStyle w:val="Styl1"/>
        <w:rPr>
          <w:lang w:eastAsia="cs-CZ"/>
        </w:rPr>
      </w:pPr>
      <w:r w:rsidRPr="002210AB">
        <w:rPr>
          <w:lang w:eastAsia="cs-CZ"/>
        </w:rPr>
        <w:t>Tato smlouva je vyhotovena ve čtyřech stejnopisech, z nichž každý má platnost originálu</w:t>
      </w:r>
      <w:r w:rsidR="008455FB" w:rsidRPr="002210AB">
        <w:rPr>
          <w:lang w:eastAsia="cs-CZ"/>
        </w:rPr>
        <w:t xml:space="preserve"> a </w:t>
      </w:r>
      <w:r w:rsidRPr="002210AB">
        <w:rPr>
          <w:lang w:eastAsia="cs-CZ"/>
        </w:rPr>
        <w:t>každá smluvní strana obdrží dva.</w:t>
      </w:r>
    </w:p>
    <w:p w:rsidR="00810F79" w:rsidRPr="002210AB" w:rsidRDefault="00810F79" w:rsidP="0085250D">
      <w:pPr>
        <w:pStyle w:val="Styl1"/>
        <w:rPr>
          <w:lang w:eastAsia="cs-CZ"/>
        </w:rPr>
      </w:pPr>
      <w:r w:rsidRPr="002210AB">
        <w:rPr>
          <w:lang w:eastAsia="cs-CZ"/>
        </w:rPr>
        <w:t xml:space="preserve">Tato smlouva byla projednána a schválena zastupitelstvem obce dne …. </w:t>
      </w:r>
      <w:r w:rsidR="002663AA" w:rsidRPr="002210AB">
        <w:rPr>
          <w:i/>
          <w:lang w:eastAsia="cs-CZ"/>
        </w:rPr>
        <w:t>[</w:t>
      </w:r>
      <w:r w:rsidRPr="002210AB">
        <w:rPr>
          <w:i/>
          <w:lang w:eastAsia="cs-CZ"/>
        </w:rPr>
        <w:t>doplní objednatel</w:t>
      </w:r>
      <w:r w:rsidR="002663AA" w:rsidRPr="002210AB">
        <w:rPr>
          <w:i/>
          <w:lang w:eastAsia="cs-CZ"/>
        </w:rPr>
        <w:t>]</w:t>
      </w:r>
      <w:r w:rsidRPr="002210AB">
        <w:rPr>
          <w:lang w:eastAsia="cs-CZ"/>
        </w:rPr>
        <w:t xml:space="preserve"> nadpoloviční většinou členů zastupitelstva.</w:t>
      </w:r>
    </w:p>
    <w:p w:rsidR="00EF6A97" w:rsidRPr="002210AB" w:rsidRDefault="00EF6A97" w:rsidP="00F03838">
      <w:pPr>
        <w:spacing w:before="240"/>
        <w:rPr>
          <w:rFonts w:ascii="Calibri" w:eastAsia="Calibri" w:hAnsi="Calibri" w:cs="Calibri"/>
          <w:lang w:eastAsia="cs-CZ"/>
        </w:rPr>
      </w:pPr>
      <w:r w:rsidRPr="002210AB">
        <w:rPr>
          <w:rFonts w:ascii="Calibri" w:eastAsia="Calibri" w:hAnsi="Calibri" w:cs="Calibri"/>
          <w:lang w:eastAsia="cs-CZ"/>
        </w:rPr>
        <w:t xml:space="preserve">Ve </w:t>
      </w:r>
      <w:proofErr w:type="spellStart"/>
      <w:r w:rsidR="002663AA" w:rsidRPr="002210AB">
        <w:rPr>
          <w:rFonts w:ascii="Calibri" w:eastAsia="Calibri" w:hAnsi="Calibri" w:cs="Calibri"/>
          <w:lang w:eastAsia="cs-CZ"/>
        </w:rPr>
        <w:t>Vranovicích</w:t>
      </w:r>
      <w:proofErr w:type="spellEnd"/>
      <w:r w:rsidR="002663AA" w:rsidRPr="002210AB">
        <w:rPr>
          <w:rFonts w:ascii="Calibri" w:eastAsia="Calibri" w:hAnsi="Calibri" w:cs="Calibri"/>
          <w:lang w:eastAsia="cs-CZ"/>
        </w:rPr>
        <w:t xml:space="preserve"> </w:t>
      </w:r>
      <w:r w:rsidR="0042041D" w:rsidRPr="002210AB">
        <w:rPr>
          <w:rFonts w:ascii="Calibri" w:eastAsia="Calibri" w:hAnsi="Calibri" w:cs="Calibri"/>
          <w:lang w:eastAsia="cs-CZ"/>
        </w:rPr>
        <w:t>dne _____</w:t>
      </w:r>
      <w:r w:rsidRPr="002210AB">
        <w:rPr>
          <w:rFonts w:ascii="Calibri" w:eastAsia="Calibri" w:hAnsi="Calibri" w:cs="Calibri"/>
          <w:lang w:eastAsia="cs-CZ"/>
        </w:rPr>
        <w:t>__</w:t>
      </w:r>
      <w:r w:rsidR="0042041D" w:rsidRPr="002210AB">
        <w:rPr>
          <w:rFonts w:ascii="Calibri" w:eastAsia="Calibri" w:hAnsi="Calibri" w:cs="Calibri"/>
          <w:lang w:eastAsia="cs-CZ"/>
        </w:rPr>
        <w:t>__</w:t>
      </w:r>
      <w:r w:rsidR="0042041D" w:rsidRPr="002210AB">
        <w:rPr>
          <w:rFonts w:ascii="Calibri" w:eastAsia="Calibri" w:hAnsi="Calibri" w:cs="Calibri"/>
          <w:lang w:eastAsia="cs-CZ"/>
        </w:rPr>
        <w:tab/>
      </w:r>
      <w:r w:rsidR="0042041D" w:rsidRPr="002210AB">
        <w:rPr>
          <w:rFonts w:ascii="Calibri" w:eastAsia="Calibri" w:hAnsi="Calibri" w:cs="Calibri"/>
          <w:lang w:eastAsia="cs-CZ"/>
        </w:rPr>
        <w:tab/>
      </w:r>
      <w:r w:rsidR="0042041D" w:rsidRPr="002210AB">
        <w:rPr>
          <w:rFonts w:ascii="Calibri" w:eastAsia="Calibri" w:hAnsi="Calibri" w:cs="Calibri"/>
          <w:lang w:eastAsia="cs-CZ"/>
        </w:rPr>
        <w:tab/>
      </w:r>
      <w:r w:rsidR="0042041D" w:rsidRPr="002210AB">
        <w:rPr>
          <w:rFonts w:ascii="Calibri" w:eastAsia="Calibri" w:hAnsi="Calibri" w:cs="Calibri"/>
          <w:lang w:eastAsia="cs-CZ"/>
        </w:rPr>
        <w:tab/>
      </w:r>
      <w:r w:rsidR="0042041D" w:rsidRPr="002210AB">
        <w:rPr>
          <w:rFonts w:ascii="Calibri" w:eastAsia="Calibri" w:hAnsi="Calibri" w:cs="Calibri"/>
          <w:lang w:eastAsia="cs-CZ"/>
        </w:rPr>
        <w:tab/>
        <w:t>V __________ dne _______</w:t>
      </w:r>
      <w:r w:rsidRPr="002210AB">
        <w:rPr>
          <w:rFonts w:ascii="Calibri" w:eastAsia="Calibri" w:hAnsi="Calibri" w:cs="Calibri"/>
          <w:lang w:eastAsia="cs-CZ"/>
        </w:rPr>
        <w:t>__</w:t>
      </w:r>
    </w:p>
    <w:p w:rsidR="00F03838" w:rsidRPr="002210AB" w:rsidRDefault="00F03838" w:rsidP="00EF6A97">
      <w:pPr>
        <w:rPr>
          <w:rFonts w:ascii="Calibri" w:eastAsia="Calibri" w:hAnsi="Calibri" w:cs="Calibri"/>
          <w:lang w:eastAsia="cs-CZ"/>
        </w:rPr>
      </w:pPr>
    </w:p>
    <w:p w:rsidR="00EF6A97" w:rsidRPr="002210AB" w:rsidRDefault="00EF6A97" w:rsidP="0042041D">
      <w:pPr>
        <w:spacing w:after="0" w:line="240" w:lineRule="auto"/>
        <w:rPr>
          <w:rFonts w:ascii="Calibri" w:eastAsia="Calibri" w:hAnsi="Calibri" w:cs="Calibri"/>
          <w:lang w:eastAsia="cs-CZ"/>
        </w:rPr>
      </w:pPr>
      <w:r w:rsidRPr="002210AB">
        <w:rPr>
          <w:rFonts w:ascii="Calibri" w:eastAsia="Calibri" w:hAnsi="Calibri" w:cs="Calibri"/>
          <w:lang w:eastAsia="cs-CZ"/>
        </w:rPr>
        <w:t>____________________</w:t>
      </w:r>
      <w:r w:rsidRPr="002210AB">
        <w:rPr>
          <w:rFonts w:ascii="Calibri" w:eastAsia="Calibri" w:hAnsi="Calibri" w:cs="Calibri"/>
          <w:lang w:eastAsia="cs-CZ"/>
        </w:rPr>
        <w:tab/>
      </w:r>
      <w:r w:rsidRPr="002210AB">
        <w:rPr>
          <w:rFonts w:ascii="Calibri" w:eastAsia="Calibri" w:hAnsi="Calibri" w:cs="Calibri"/>
          <w:lang w:eastAsia="cs-CZ"/>
        </w:rPr>
        <w:tab/>
      </w:r>
      <w:r w:rsidRPr="002210AB">
        <w:rPr>
          <w:rFonts w:ascii="Calibri" w:eastAsia="Calibri" w:hAnsi="Calibri" w:cs="Calibri"/>
          <w:lang w:eastAsia="cs-CZ"/>
        </w:rPr>
        <w:tab/>
      </w:r>
      <w:r w:rsidRPr="002210AB">
        <w:rPr>
          <w:rFonts w:ascii="Calibri" w:eastAsia="Calibri" w:hAnsi="Calibri" w:cs="Calibri"/>
          <w:lang w:eastAsia="cs-CZ"/>
        </w:rPr>
        <w:tab/>
      </w:r>
      <w:r w:rsidRPr="002210AB">
        <w:rPr>
          <w:rFonts w:ascii="Calibri" w:eastAsia="Calibri" w:hAnsi="Calibri" w:cs="Calibri"/>
          <w:lang w:eastAsia="cs-CZ"/>
        </w:rPr>
        <w:tab/>
        <w:t>____________________</w:t>
      </w:r>
    </w:p>
    <w:p w:rsidR="0042041D" w:rsidRPr="002210AB" w:rsidRDefault="0042041D" w:rsidP="0042041D">
      <w:pPr>
        <w:spacing w:after="0" w:line="240" w:lineRule="auto"/>
        <w:rPr>
          <w:rFonts w:ascii="Calibri" w:eastAsia="Calibri" w:hAnsi="Calibri" w:cs="Calibri"/>
          <w:lang w:eastAsia="cs-CZ"/>
        </w:rPr>
      </w:pPr>
      <w:r w:rsidRPr="002210AB">
        <w:rPr>
          <w:rFonts w:ascii="Calibri" w:eastAsia="Calibri" w:hAnsi="Calibri" w:cs="Calibri"/>
          <w:lang w:eastAsia="cs-CZ"/>
        </w:rPr>
        <w:t>Ing. Jan Helikar</w:t>
      </w:r>
      <w:r w:rsidRPr="002210AB">
        <w:rPr>
          <w:rFonts w:ascii="Calibri" w:eastAsia="Calibri" w:hAnsi="Calibri" w:cs="Calibri"/>
          <w:lang w:eastAsia="cs-CZ"/>
        </w:rPr>
        <w:tab/>
      </w:r>
      <w:r w:rsidRPr="002210AB">
        <w:rPr>
          <w:rFonts w:ascii="Calibri" w:eastAsia="Calibri" w:hAnsi="Calibri" w:cs="Calibri"/>
          <w:lang w:eastAsia="cs-CZ"/>
        </w:rPr>
        <w:tab/>
      </w:r>
      <w:r w:rsidRPr="002210AB">
        <w:rPr>
          <w:rFonts w:ascii="Calibri" w:eastAsia="Calibri" w:hAnsi="Calibri" w:cs="Calibri"/>
          <w:lang w:eastAsia="cs-CZ"/>
        </w:rPr>
        <w:tab/>
      </w:r>
      <w:r w:rsidRPr="002210AB">
        <w:rPr>
          <w:rFonts w:ascii="Calibri" w:eastAsia="Calibri" w:hAnsi="Calibri" w:cs="Calibri"/>
          <w:lang w:eastAsia="cs-CZ"/>
        </w:rPr>
        <w:tab/>
      </w:r>
      <w:r w:rsidRPr="002210AB">
        <w:rPr>
          <w:rFonts w:ascii="Calibri" w:eastAsia="Calibri" w:hAnsi="Calibri" w:cs="Calibri"/>
          <w:lang w:eastAsia="cs-CZ"/>
        </w:rPr>
        <w:tab/>
      </w:r>
      <w:r w:rsidRPr="002210AB">
        <w:rPr>
          <w:rFonts w:ascii="Calibri" w:eastAsia="Calibri" w:hAnsi="Calibri" w:cs="Calibri"/>
          <w:lang w:eastAsia="cs-CZ"/>
        </w:rPr>
        <w:tab/>
      </w:r>
      <w:r w:rsidRPr="002210AB">
        <w:rPr>
          <w:rFonts w:ascii="Calibri" w:eastAsia="Calibri" w:hAnsi="Calibri" w:cs="Calibri"/>
          <w:lang w:eastAsia="cs-CZ"/>
        </w:rPr>
        <w:tab/>
        <w:t>jméno, funkce, obchodní firma</w:t>
      </w:r>
    </w:p>
    <w:p w:rsidR="006255AD" w:rsidRPr="002210AB" w:rsidRDefault="0042041D" w:rsidP="0042041D">
      <w:pPr>
        <w:spacing w:after="0" w:line="240" w:lineRule="auto"/>
      </w:pPr>
      <w:r w:rsidRPr="002210AB">
        <w:rPr>
          <w:rFonts w:ascii="Calibri" w:eastAsia="Calibri" w:hAnsi="Calibri" w:cs="Calibri"/>
          <w:lang w:eastAsia="cs-CZ"/>
        </w:rPr>
        <w:t>Starosta obce Vranovice</w:t>
      </w:r>
    </w:p>
    <w:sectPr w:rsidR="006255AD" w:rsidRPr="002210AB" w:rsidSect="006255AD">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4210" w:rsidRDefault="002F4210" w:rsidP="00DB442A">
      <w:pPr>
        <w:spacing w:after="0" w:line="240" w:lineRule="auto"/>
      </w:pPr>
      <w:r>
        <w:separator/>
      </w:r>
    </w:p>
  </w:endnote>
  <w:endnote w:type="continuationSeparator" w:id="0">
    <w:p w:rsidR="002F4210" w:rsidRDefault="002F4210" w:rsidP="00DB44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JohnSans Text Pro">
    <w:altName w:val="Times New Roman"/>
    <w:charset w:val="EE"/>
    <w:family w:val="roman"/>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210" w:rsidRPr="006255AD" w:rsidRDefault="00516878" w:rsidP="006255AD">
    <w:pPr>
      <w:tabs>
        <w:tab w:val="center" w:pos="4536"/>
        <w:tab w:val="right" w:pos="9072"/>
      </w:tabs>
      <w:spacing w:after="0" w:line="240" w:lineRule="auto"/>
      <w:jc w:val="both"/>
      <w:rPr>
        <w:rFonts w:ascii="Calibri" w:eastAsia="Calibri" w:hAnsi="Calibri" w:cs="Times New Roman"/>
        <w:b/>
        <w:color w:val="1F497D"/>
      </w:rPr>
    </w:pPr>
    <w:r w:rsidRPr="00516878">
      <w:rPr>
        <w:rFonts w:ascii="Calibri" w:eastAsia="Calibri" w:hAnsi="Calibri" w:cs="Times New Roman"/>
        <w:b/>
        <w:color w:val="1F497D"/>
      </w:rPr>
      <w:pict>
        <v:rect id="_x0000_i1026" style="width:453.6pt;height:1.5pt" o:hralign="center" o:hrstd="t" o:hrnoshade="t" o:hr="t" fillcolor="#ffc000" stroked="f"/>
      </w:pict>
    </w:r>
  </w:p>
  <w:p w:rsidR="002F4210" w:rsidRDefault="002F4210" w:rsidP="006255AD">
    <w:pPr>
      <w:tabs>
        <w:tab w:val="center" w:pos="8931"/>
      </w:tabs>
      <w:spacing w:after="0" w:line="240" w:lineRule="auto"/>
      <w:jc w:val="both"/>
    </w:pPr>
    <w:r>
      <w:rPr>
        <w:rFonts w:ascii="Calibri" w:eastAsia="Calibri" w:hAnsi="Calibri" w:cs="Times New Roman"/>
        <w:color w:val="1F497D"/>
        <w:sz w:val="18"/>
      </w:rPr>
      <w:t>Smlouva o poskytování služeb</w:t>
    </w:r>
    <w:r w:rsidRPr="006255AD">
      <w:rPr>
        <w:rFonts w:ascii="Calibri" w:eastAsia="Calibri" w:hAnsi="Calibri" w:cs="Times New Roman"/>
        <w:sz w:val="18"/>
        <w:lang w:val="en-US"/>
      </w:rPr>
      <w:tab/>
    </w:r>
    <w:r w:rsidR="00516878" w:rsidRPr="006255AD">
      <w:rPr>
        <w:rFonts w:ascii="Calibri" w:eastAsia="Calibri" w:hAnsi="Calibri" w:cs="Times New Roman"/>
        <w:color w:val="1F497D"/>
        <w:sz w:val="18"/>
        <w:lang w:val="en-US"/>
      </w:rPr>
      <w:fldChar w:fldCharType="begin"/>
    </w:r>
    <w:r w:rsidRPr="006255AD">
      <w:rPr>
        <w:rFonts w:ascii="Calibri" w:eastAsia="Calibri" w:hAnsi="Calibri" w:cs="Times New Roman"/>
        <w:color w:val="1F497D"/>
        <w:sz w:val="18"/>
        <w:lang w:val="en-US"/>
      </w:rPr>
      <w:instrText xml:space="preserve"> PAGE   \* MERGEFORMAT </w:instrText>
    </w:r>
    <w:r w:rsidR="00516878" w:rsidRPr="006255AD">
      <w:rPr>
        <w:rFonts w:ascii="Calibri" w:eastAsia="Calibri" w:hAnsi="Calibri" w:cs="Times New Roman"/>
        <w:color w:val="1F497D"/>
        <w:sz w:val="18"/>
        <w:lang w:val="en-US"/>
      </w:rPr>
      <w:fldChar w:fldCharType="separate"/>
    </w:r>
    <w:r w:rsidR="00B34811">
      <w:rPr>
        <w:rFonts w:ascii="Calibri" w:eastAsia="Calibri" w:hAnsi="Calibri" w:cs="Times New Roman"/>
        <w:noProof/>
        <w:color w:val="1F497D"/>
        <w:sz w:val="18"/>
        <w:lang w:val="en-US"/>
      </w:rPr>
      <w:t>8</w:t>
    </w:r>
    <w:r w:rsidR="00516878" w:rsidRPr="006255AD">
      <w:rPr>
        <w:rFonts w:ascii="Calibri" w:eastAsia="Calibri" w:hAnsi="Calibri" w:cs="Times New Roman"/>
        <w:color w:val="1F497D"/>
        <w:sz w:val="18"/>
        <w:lang w:val="en-US"/>
      </w:rPr>
      <w:fldChar w:fldCharType="end"/>
    </w:r>
    <w:r w:rsidRPr="006255AD">
      <w:rPr>
        <w:rFonts w:ascii="Calibri" w:eastAsia="Calibri" w:hAnsi="Calibri" w:cs="Times New Roman"/>
        <w:color w:val="1F497D"/>
        <w:sz w:val="18"/>
        <w:lang w:val="en-US"/>
      </w:rPr>
      <w:t>/</w:t>
    </w:r>
    <w:fldSimple w:instr=" NUMPAGES   \* MERGEFORMAT ">
      <w:r w:rsidR="00B34811" w:rsidRPr="00B34811">
        <w:rPr>
          <w:rFonts w:ascii="Calibri" w:eastAsia="Calibri" w:hAnsi="Calibri" w:cs="Times New Roman"/>
          <w:noProof/>
          <w:color w:val="1F497D"/>
          <w:sz w:val="18"/>
          <w:lang w:val="en-US"/>
        </w:rPr>
        <w:t>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210" w:rsidRDefault="00516878">
    <w:pPr>
      <w:pStyle w:val="Zpat"/>
    </w:pPr>
    <w:r w:rsidRPr="00516878">
      <w:rPr>
        <w:b/>
        <w:color w:val="1F497D"/>
      </w:rPr>
      <w:pict>
        <v:rect id="_x0000_i1027" style="width:453.6pt;height:1.5pt" o:hralign="center" o:hrstd="t" o:hrnoshade="t" o:hr="t" fillcolor="#ffc000" stroked="f"/>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4210" w:rsidRDefault="002F4210" w:rsidP="00DB442A">
      <w:pPr>
        <w:spacing w:after="0" w:line="240" w:lineRule="auto"/>
      </w:pPr>
      <w:r>
        <w:separator/>
      </w:r>
    </w:p>
  </w:footnote>
  <w:footnote w:type="continuationSeparator" w:id="0">
    <w:p w:rsidR="002F4210" w:rsidRDefault="002F4210" w:rsidP="00DB44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42" w:type="pct"/>
      <w:tblLook w:val="04A0"/>
    </w:tblPr>
    <w:tblGrid>
      <w:gridCol w:w="9180"/>
    </w:tblGrid>
    <w:tr w:rsidR="002F4210" w:rsidRPr="006255AD" w:rsidTr="00601916">
      <w:tc>
        <w:tcPr>
          <w:tcW w:w="5000" w:type="pct"/>
        </w:tcPr>
        <w:p w:rsidR="002F4210" w:rsidRPr="006255AD" w:rsidRDefault="002F4210" w:rsidP="006255AD">
          <w:pPr>
            <w:tabs>
              <w:tab w:val="center" w:pos="4536"/>
              <w:tab w:val="right" w:pos="9072"/>
            </w:tabs>
            <w:spacing w:after="0" w:line="240" w:lineRule="auto"/>
            <w:jc w:val="both"/>
            <w:rPr>
              <w:rFonts w:ascii="Calibri" w:eastAsia="Calibri" w:hAnsi="Calibri" w:cs="Times New Roman"/>
              <w:b/>
              <w:color w:val="1F497D"/>
              <w:sz w:val="18"/>
              <w:szCs w:val="18"/>
            </w:rPr>
          </w:pPr>
          <w:r>
            <w:rPr>
              <w:color w:val="1F497D"/>
              <w:sz w:val="18"/>
              <w:szCs w:val="18"/>
            </w:rPr>
            <w:t>Svoz komunálního odpadu v obci Vranovice</w:t>
          </w:r>
        </w:p>
      </w:tc>
    </w:tr>
  </w:tbl>
  <w:p w:rsidR="002F4210" w:rsidRDefault="00516878" w:rsidP="006255AD">
    <w:pPr>
      <w:tabs>
        <w:tab w:val="center" w:pos="4536"/>
        <w:tab w:val="right" w:pos="9072"/>
      </w:tabs>
      <w:spacing w:after="0" w:line="240" w:lineRule="auto"/>
      <w:jc w:val="both"/>
    </w:pPr>
    <w:r w:rsidRPr="00516878">
      <w:rPr>
        <w:rFonts w:ascii="Calibri" w:eastAsia="Calibri" w:hAnsi="Calibri" w:cs="Times New Roman"/>
        <w:b/>
        <w:color w:val="1F497D"/>
      </w:rPr>
      <w:pict>
        <v:rect id="_x0000_i1025" style="width:453.6pt;height:1.5pt" o:hralign="center" o:hrstd="t" o:hrnoshade="t" o:hr="t" fillcolor="#ffc000" stroked="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210" w:rsidRPr="00861DAE" w:rsidRDefault="002F4210" w:rsidP="00861DAE">
    <w:pPr>
      <w:pStyle w:val="Zhlav"/>
      <w:jc w:val="center"/>
    </w:pPr>
    <w:r w:rsidRPr="00861DAE">
      <w:rPr>
        <w:noProof/>
        <w:lang w:eastAsia="cs-CZ"/>
      </w:rPr>
      <w:drawing>
        <wp:inline distT="0" distB="0" distL="0" distR="0">
          <wp:extent cx="854710" cy="854710"/>
          <wp:effectExtent l="19050" t="0" r="2540" b="0"/>
          <wp:docPr id="1" name="obrázek 20" descr="Obec Vranov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Obec Vranovice"/>
                  <pic:cNvPicPr>
                    <a:picLocks noChangeAspect="1" noChangeArrowheads="1"/>
                  </pic:cNvPicPr>
                </pic:nvPicPr>
                <pic:blipFill>
                  <a:blip r:embed="rId1"/>
                  <a:srcRect/>
                  <a:stretch>
                    <a:fillRect/>
                  </a:stretch>
                </pic:blipFill>
                <pic:spPr bwMode="auto">
                  <a:xfrm>
                    <a:off x="0" y="0"/>
                    <a:ext cx="854710" cy="85471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B4DEE"/>
    <w:multiLevelType w:val="hybridMultilevel"/>
    <w:tmpl w:val="E79E5E2C"/>
    <w:lvl w:ilvl="0" w:tplc="2FE830C2">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31917C8"/>
    <w:multiLevelType w:val="multilevel"/>
    <w:tmpl w:val="CE58A94C"/>
    <w:lvl w:ilvl="0">
      <w:start w:val="1"/>
      <w:numFmt w:val="decimal"/>
      <w:pStyle w:val="cislovani1"/>
      <w:suff w:val="space"/>
      <w:lvlText w:val="%1."/>
      <w:lvlJc w:val="left"/>
      <w:pPr>
        <w:ind w:left="1702" w:hanging="567"/>
      </w:pPr>
      <w:rPr>
        <w:rFonts w:cs="Times New Roman"/>
        <w:b/>
        <w:i w:val="0"/>
      </w:rPr>
    </w:lvl>
    <w:lvl w:ilvl="1">
      <w:start w:val="1"/>
      <w:numFmt w:val="decimal"/>
      <w:pStyle w:val="Cislovani2"/>
      <w:lvlText w:val="%1.%2."/>
      <w:lvlJc w:val="left"/>
      <w:pPr>
        <w:tabs>
          <w:tab w:val="num" w:pos="3658"/>
        </w:tabs>
        <w:ind w:left="3658" w:hanging="680"/>
      </w:pPr>
      <w:rPr>
        <w:rFonts w:cs="Times New Roman"/>
      </w:rPr>
    </w:lvl>
    <w:lvl w:ilvl="2">
      <w:start w:val="1"/>
      <w:numFmt w:val="upperLetter"/>
      <w:pStyle w:val="Cislovani3"/>
      <w:lvlText w:val="%3."/>
      <w:lvlJc w:val="left"/>
      <w:pPr>
        <w:tabs>
          <w:tab w:val="num" w:pos="4111"/>
        </w:tabs>
        <w:ind w:left="4111" w:hanging="1134"/>
      </w:pPr>
      <w:rPr>
        <w:rFonts w:hint="default"/>
        <w:sz w:val="22"/>
        <w:szCs w:val="22"/>
      </w:rPr>
    </w:lvl>
    <w:lvl w:ilvl="3">
      <w:start w:val="1"/>
      <w:numFmt w:val="decimal"/>
      <w:pStyle w:val="Cislovani4"/>
      <w:lvlText w:val="%1.%2.%3.%4."/>
      <w:lvlJc w:val="left"/>
      <w:pPr>
        <w:tabs>
          <w:tab w:val="num" w:pos="1702"/>
        </w:tabs>
        <w:ind w:left="1702" w:hanging="1418"/>
      </w:pPr>
      <w:rPr>
        <w:rFonts w:cs="Times New Roman"/>
        <w:color w:val="auto"/>
      </w:rPr>
    </w:lvl>
    <w:lvl w:ilvl="4">
      <w:start w:val="1"/>
      <w:numFmt w:val="decimal"/>
      <w:pStyle w:val="Cislovani4text"/>
      <w:lvlText w:val="%1.%2.%3.%4.%5."/>
      <w:lvlJc w:val="left"/>
      <w:pPr>
        <w:tabs>
          <w:tab w:val="num" w:pos="2368"/>
        </w:tabs>
        <w:ind w:left="1360" w:hanging="792"/>
      </w:pPr>
      <w:rPr>
        <w:rFonts w:cs="Times New Roman"/>
        <w:i w:val="0"/>
      </w:rPr>
    </w:lvl>
    <w:lvl w:ilvl="5">
      <w:start w:val="1"/>
      <w:numFmt w:val="decimal"/>
      <w:lvlText w:val="%1.%2.%3.%4.%5.%6."/>
      <w:lvlJc w:val="left"/>
      <w:pPr>
        <w:tabs>
          <w:tab w:val="num" w:pos="-1143"/>
        </w:tabs>
        <w:ind w:left="-2367" w:hanging="936"/>
      </w:pPr>
      <w:rPr>
        <w:rFonts w:cs="Times New Roman"/>
      </w:rPr>
    </w:lvl>
    <w:lvl w:ilvl="6">
      <w:start w:val="1"/>
      <w:numFmt w:val="decimal"/>
      <w:lvlText w:val="%1.%2.%3.%4.%5.%6.%7."/>
      <w:lvlJc w:val="left"/>
      <w:pPr>
        <w:tabs>
          <w:tab w:val="num" w:pos="-423"/>
        </w:tabs>
        <w:ind w:left="-1863" w:hanging="1080"/>
      </w:pPr>
      <w:rPr>
        <w:rFonts w:cs="Times New Roman"/>
      </w:rPr>
    </w:lvl>
    <w:lvl w:ilvl="7">
      <w:start w:val="1"/>
      <w:numFmt w:val="decimal"/>
      <w:lvlText w:val="%1.%2.%3.%4.%5.%6.%7.%8."/>
      <w:lvlJc w:val="left"/>
      <w:pPr>
        <w:tabs>
          <w:tab w:val="num" w:pos="297"/>
        </w:tabs>
        <w:ind w:left="-1359" w:hanging="1224"/>
      </w:pPr>
      <w:rPr>
        <w:rFonts w:cs="Times New Roman"/>
      </w:rPr>
    </w:lvl>
    <w:lvl w:ilvl="8">
      <w:start w:val="1"/>
      <w:numFmt w:val="decimal"/>
      <w:lvlText w:val="%1.%2.%3.%4.%5.%6.%7.%8.%9."/>
      <w:lvlJc w:val="left"/>
      <w:pPr>
        <w:tabs>
          <w:tab w:val="num" w:pos="1017"/>
        </w:tabs>
        <w:ind w:left="-783" w:hanging="1440"/>
      </w:pPr>
      <w:rPr>
        <w:rFonts w:cs="Times New Roman"/>
      </w:rPr>
    </w:lvl>
  </w:abstractNum>
  <w:abstractNum w:abstractNumId="2">
    <w:nsid w:val="106765D3"/>
    <w:multiLevelType w:val="hybridMultilevel"/>
    <w:tmpl w:val="103E8C7C"/>
    <w:lvl w:ilvl="0" w:tplc="E9562B7E">
      <w:numFmt w:val="bullet"/>
      <w:pStyle w:val="Odrky"/>
      <w:lvlText w:val="-"/>
      <w:lvlJc w:val="left"/>
      <w:pPr>
        <w:ind w:left="1287" w:hanging="360"/>
      </w:pPr>
      <w:rPr>
        <w:rFonts w:ascii="Times New Roman" w:eastAsia="Times New Roman" w:hAnsi="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nsid w:val="16B12A89"/>
    <w:multiLevelType w:val="hybridMultilevel"/>
    <w:tmpl w:val="FCF0441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12C5064"/>
    <w:multiLevelType w:val="hybridMultilevel"/>
    <w:tmpl w:val="1EE24540"/>
    <w:lvl w:ilvl="0" w:tplc="EBF847B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6427AE2"/>
    <w:multiLevelType w:val="hybridMultilevel"/>
    <w:tmpl w:val="329E4D20"/>
    <w:lvl w:ilvl="0" w:tplc="CA70A338">
      <w:start w:val="1"/>
      <w:numFmt w:val="decimal"/>
      <w:lvlText w:val="%1."/>
      <w:lvlJc w:val="left"/>
      <w:pPr>
        <w:tabs>
          <w:tab w:val="num" w:pos="357"/>
        </w:tabs>
        <w:ind w:left="340" w:firstLine="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6EDC62F4">
      <w:numFmt w:val="bullet"/>
      <w:lvlText w:val="-"/>
      <w:lvlJc w:val="left"/>
      <w:pPr>
        <w:tabs>
          <w:tab w:val="num" w:pos="2880"/>
        </w:tabs>
        <w:ind w:left="2880" w:hanging="360"/>
      </w:pPr>
      <w:rPr>
        <w:rFonts w:ascii="Arial" w:eastAsia="Times New Roman" w:hAnsi="Arial"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31D73399"/>
    <w:multiLevelType w:val="hybridMultilevel"/>
    <w:tmpl w:val="46C2D016"/>
    <w:lvl w:ilvl="0" w:tplc="677671EE">
      <w:start w:val="1"/>
      <w:numFmt w:val="decimal"/>
      <w:lvlText w:val="%1."/>
      <w:lvlJc w:val="left"/>
      <w:pPr>
        <w:tabs>
          <w:tab w:val="num" w:pos="6456"/>
        </w:tabs>
        <w:ind w:left="6456" w:hanging="360"/>
      </w:pPr>
      <w:rPr>
        <w:b w:val="0"/>
      </w:rPr>
    </w:lvl>
    <w:lvl w:ilvl="1" w:tplc="04050019" w:tentative="1">
      <w:start w:val="1"/>
      <w:numFmt w:val="lowerLetter"/>
      <w:lvlText w:val="%2."/>
      <w:lvlJc w:val="left"/>
      <w:pPr>
        <w:tabs>
          <w:tab w:val="num" w:pos="7176"/>
        </w:tabs>
        <w:ind w:left="7176" w:hanging="360"/>
      </w:pPr>
    </w:lvl>
    <w:lvl w:ilvl="2" w:tplc="0405001B" w:tentative="1">
      <w:start w:val="1"/>
      <w:numFmt w:val="lowerRoman"/>
      <w:lvlText w:val="%3."/>
      <w:lvlJc w:val="right"/>
      <w:pPr>
        <w:tabs>
          <w:tab w:val="num" w:pos="7896"/>
        </w:tabs>
        <w:ind w:left="7896" w:hanging="180"/>
      </w:pPr>
    </w:lvl>
    <w:lvl w:ilvl="3" w:tplc="0405000F" w:tentative="1">
      <w:start w:val="1"/>
      <w:numFmt w:val="decimal"/>
      <w:lvlText w:val="%4."/>
      <w:lvlJc w:val="left"/>
      <w:pPr>
        <w:tabs>
          <w:tab w:val="num" w:pos="8616"/>
        </w:tabs>
        <w:ind w:left="8616" w:hanging="360"/>
      </w:pPr>
    </w:lvl>
    <w:lvl w:ilvl="4" w:tplc="04050019" w:tentative="1">
      <w:start w:val="1"/>
      <w:numFmt w:val="lowerLetter"/>
      <w:lvlText w:val="%5."/>
      <w:lvlJc w:val="left"/>
      <w:pPr>
        <w:tabs>
          <w:tab w:val="num" w:pos="9336"/>
        </w:tabs>
        <w:ind w:left="9336" w:hanging="360"/>
      </w:pPr>
    </w:lvl>
    <w:lvl w:ilvl="5" w:tplc="0405001B" w:tentative="1">
      <w:start w:val="1"/>
      <w:numFmt w:val="lowerRoman"/>
      <w:lvlText w:val="%6."/>
      <w:lvlJc w:val="right"/>
      <w:pPr>
        <w:tabs>
          <w:tab w:val="num" w:pos="10056"/>
        </w:tabs>
        <w:ind w:left="10056" w:hanging="180"/>
      </w:pPr>
    </w:lvl>
    <w:lvl w:ilvl="6" w:tplc="0405000F" w:tentative="1">
      <w:start w:val="1"/>
      <w:numFmt w:val="decimal"/>
      <w:lvlText w:val="%7."/>
      <w:lvlJc w:val="left"/>
      <w:pPr>
        <w:tabs>
          <w:tab w:val="num" w:pos="10776"/>
        </w:tabs>
        <w:ind w:left="10776" w:hanging="360"/>
      </w:pPr>
    </w:lvl>
    <w:lvl w:ilvl="7" w:tplc="04050019" w:tentative="1">
      <w:start w:val="1"/>
      <w:numFmt w:val="lowerLetter"/>
      <w:lvlText w:val="%8."/>
      <w:lvlJc w:val="left"/>
      <w:pPr>
        <w:tabs>
          <w:tab w:val="num" w:pos="11496"/>
        </w:tabs>
        <w:ind w:left="11496" w:hanging="360"/>
      </w:pPr>
    </w:lvl>
    <w:lvl w:ilvl="8" w:tplc="0405001B" w:tentative="1">
      <w:start w:val="1"/>
      <w:numFmt w:val="lowerRoman"/>
      <w:lvlText w:val="%9."/>
      <w:lvlJc w:val="right"/>
      <w:pPr>
        <w:tabs>
          <w:tab w:val="num" w:pos="12216"/>
        </w:tabs>
        <w:ind w:left="12216" w:hanging="180"/>
      </w:pPr>
    </w:lvl>
  </w:abstractNum>
  <w:abstractNum w:abstractNumId="7">
    <w:nsid w:val="437476EF"/>
    <w:multiLevelType w:val="hybridMultilevel"/>
    <w:tmpl w:val="B02ACF66"/>
    <w:lvl w:ilvl="0" w:tplc="05CE273C">
      <w:start w:val="1"/>
      <w:numFmt w:val="decimal"/>
      <w:pStyle w:val="Zkladntextslovan"/>
      <w:lvlText w:val="%1."/>
      <w:lvlJc w:val="left"/>
      <w:pPr>
        <w:tabs>
          <w:tab w:val="num" w:pos="454"/>
        </w:tabs>
        <w:ind w:left="454" w:hanging="454"/>
      </w:pPr>
      <w:rPr>
        <w:rFonts w:hint="default"/>
      </w:rPr>
    </w:lvl>
    <w:lvl w:ilvl="1" w:tplc="07B40672">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449B37FA"/>
    <w:multiLevelType w:val="hybridMultilevel"/>
    <w:tmpl w:val="72FC9202"/>
    <w:lvl w:ilvl="0" w:tplc="95182DA4">
      <w:start w:val="1"/>
      <w:numFmt w:val="decimal"/>
      <w:lvlText w:val="%1."/>
      <w:lvlJc w:val="left"/>
      <w:pPr>
        <w:tabs>
          <w:tab w:val="num" w:pos="720"/>
        </w:tabs>
        <w:ind w:left="720" w:hanging="720"/>
      </w:pPr>
      <w:rPr>
        <w:rFonts w:hint="default"/>
      </w:rPr>
    </w:lvl>
    <w:lvl w:ilvl="1" w:tplc="7AF2FE98">
      <w:start w:val="1"/>
      <w:numFmt w:val="bullet"/>
      <w:lvlText w:val="-"/>
      <w:lvlJc w:val="left"/>
      <w:pPr>
        <w:tabs>
          <w:tab w:val="num" w:pos="1443"/>
        </w:tabs>
        <w:ind w:left="1443" w:hanging="363"/>
      </w:pPr>
      <w:rPr>
        <w:rFonts w:ascii="Arial" w:hAnsi="Arial" w:hint="default"/>
      </w:rPr>
    </w:lvl>
    <w:lvl w:ilvl="2" w:tplc="0405001B">
      <w:start w:val="1"/>
      <w:numFmt w:val="lowerRoman"/>
      <w:lvlText w:val="%3."/>
      <w:lvlJc w:val="right"/>
      <w:pPr>
        <w:tabs>
          <w:tab w:val="num" w:pos="2160"/>
        </w:tabs>
        <w:ind w:left="2160" w:hanging="1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B460711"/>
    <w:multiLevelType w:val="hybridMultilevel"/>
    <w:tmpl w:val="7C80D040"/>
    <w:lvl w:ilvl="0" w:tplc="A3C674C0">
      <w:numFmt w:val="bullet"/>
      <w:lvlText w:val="-"/>
      <w:lvlJc w:val="left"/>
      <w:pPr>
        <w:tabs>
          <w:tab w:val="num" w:pos="720"/>
        </w:tabs>
        <w:ind w:left="720" w:hanging="360"/>
      </w:pPr>
      <w:rPr>
        <w:rFonts w:ascii="Times New Roman" w:eastAsia="Times New Roman" w:hAnsi="Times New Roman" w:hint="default"/>
      </w:rPr>
    </w:lvl>
    <w:lvl w:ilvl="1" w:tplc="0405000F">
      <w:start w:val="1"/>
      <w:numFmt w:val="decimal"/>
      <w:lvlText w:val="%2."/>
      <w:lvlJc w:val="left"/>
      <w:pPr>
        <w:tabs>
          <w:tab w:val="num" w:pos="1440"/>
        </w:tabs>
        <w:ind w:left="1440" w:hanging="360"/>
      </w:pPr>
      <w:rPr>
        <w:rFonts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4F177552"/>
    <w:multiLevelType w:val="hybridMultilevel"/>
    <w:tmpl w:val="0820039C"/>
    <w:lvl w:ilvl="0" w:tplc="47723296">
      <w:start w:val="1"/>
      <w:numFmt w:val="upperLetter"/>
      <w:lvlText w:val="%1."/>
      <w:lvlJc w:val="left"/>
      <w:pPr>
        <w:ind w:left="1211" w:hanging="360"/>
      </w:pPr>
      <w:rPr>
        <w:rFonts w:hint="default"/>
      </w:rPr>
    </w:lvl>
    <w:lvl w:ilvl="1" w:tplc="04050019">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1">
    <w:nsid w:val="54BA32E3"/>
    <w:multiLevelType w:val="hybridMultilevel"/>
    <w:tmpl w:val="48BA70DE"/>
    <w:lvl w:ilvl="0" w:tplc="A3C674C0">
      <w:numFmt w:val="bullet"/>
      <w:lvlText w:val="-"/>
      <w:lvlJc w:val="left"/>
      <w:pPr>
        <w:tabs>
          <w:tab w:val="num" w:pos="888"/>
        </w:tabs>
        <w:ind w:left="888" w:hanging="360"/>
      </w:pPr>
      <w:rPr>
        <w:rFonts w:ascii="Times New Roman" w:eastAsia="Times New Roman" w:hAnsi="Times New Roman" w:hint="default"/>
      </w:rPr>
    </w:lvl>
    <w:lvl w:ilvl="1" w:tplc="0405000F">
      <w:start w:val="1"/>
      <w:numFmt w:val="decimal"/>
      <w:lvlText w:val="%2."/>
      <w:lvlJc w:val="left"/>
      <w:pPr>
        <w:tabs>
          <w:tab w:val="num" w:pos="1608"/>
        </w:tabs>
        <w:ind w:left="1608" w:hanging="360"/>
      </w:pPr>
      <w:rPr>
        <w:rFonts w:cs="Times New Roman" w:hint="default"/>
      </w:rPr>
    </w:lvl>
    <w:lvl w:ilvl="2" w:tplc="04050005" w:tentative="1">
      <w:start w:val="1"/>
      <w:numFmt w:val="bullet"/>
      <w:lvlText w:val=""/>
      <w:lvlJc w:val="left"/>
      <w:pPr>
        <w:tabs>
          <w:tab w:val="num" w:pos="2328"/>
        </w:tabs>
        <w:ind w:left="2328" w:hanging="360"/>
      </w:pPr>
      <w:rPr>
        <w:rFonts w:ascii="Wingdings" w:hAnsi="Wingdings" w:hint="default"/>
      </w:rPr>
    </w:lvl>
    <w:lvl w:ilvl="3" w:tplc="04050001" w:tentative="1">
      <w:start w:val="1"/>
      <w:numFmt w:val="bullet"/>
      <w:lvlText w:val=""/>
      <w:lvlJc w:val="left"/>
      <w:pPr>
        <w:tabs>
          <w:tab w:val="num" w:pos="3048"/>
        </w:tabs>
        <w:ind w:left="3048" w:hanging="360"/>
      </w:pPr>
      <w:rPr>
        <w:rFonts w:ascii="Symbol" w:hAnsi="Symbol" w:hint="default"/>
      </w:rPr>
    </w:lvl>
    <w:lvl w:ilvl="4" w:tplc="04050003" w:tentative="1">
      <w:start w:val="1"/>
      <w:numFmt w:val="bullet"/>
      <w:lvlText w:val="o"/>
      <w:lvlJc w:val="left"/>
      <w:pPr>
        <w:tabs>
          <w:tab w:val="num" w:pos="3768"/>
        </w:tabs>
        <w:ind w:left="3768" w:hanging="360"/>
      </w:pPr>
      <w:rPr>
        <w:rFonts w:ascii="Courier New" w:hAnsi="Courier New" w:hint="default"/>
      </w:rPr>
    </w:lvl>
    <w:lvl w:ilvl="5" w:tplc="04050005" w:tentative="1">
      <w:start w:val="1"/>
      <w:numFmt w:val="bullet"/>
      <w:lvlText w:val=""/>
      <w:lvlJc w:val="left"/>
      <w:pPr>
        <w:tabs>
          <w:tab w:val="num" w:pos="4488"/>
        </w:tabs>
        <w:ind w:left="4488" w:hanging="360"/>
      </w:pPr>
      <w:rPr>
        <w:rFonts w:ascii="Wingdings" w:hAnsi="Wingdings" w:hint="default"/>
      </w:rPr>
    </w:lvl>
    <w:lvl w:ilvl="6" w:tplc="04050001" w:tentative="1">
      <w:start w:val="1"/>
      <w:numFmt w:val="bullet"/>
      <w:lvlText w:val=""/>
      <w:lvlJc w:val="left"/>
      <w:pPr>
        <w:tabs>
          <w:tab w:val="num" w:pos="5208"/>
        </w:tabs>
        <w:ind w:left="5208" w:hanging="360"/>
      </w:pPr>
      <w:rPr>
        <w:rFonts w:ascii="Symbol" w:hAnsi="Symbol" w:hint="default"/>
      </w:rPr>
    </w:lvl>
    <w:lvl w:ilvl="7" w:tplc="04050003" w:tentative="1">
      <w:start w:val="1"/>
      <w:numFmt w:val="bullet"/>
      <w:lvlText w:val="o"/>
      <w:lvlJc w:val="left"/>
      <w:pPr>
        <w:tabs>
          <w:tab w:val="num" w:pos="5928"/>
        </w:tabs>
        <w:ind w:left="5928" w:hanging="360"/>
      </w:pPr>
      <w:rPr>
        <w:rFonts w:ascii="Courier New" w:hAnsi="Courier New" w:hint="default"/>
      </w:rPr>
    </w:lvl>
    <w:lvl w:ilvl="8" w:tplc="04050005" w:tentative="1">
      <w:start w:val="1"/>
      <w:numFmt w:val="bullet"/>
      <w:lvlText w:val=""/>
      <w:lvlJc w:val="left"/>
      <w:pPr>
        <w:tabs>
          <w:tab w:val="num" w:pos="6648"/>
        </w:tabs>
        <w:ind w:left="6648" w:hanging="360"/>
      </w:pPr>
      <w:rPr>
        <w:rFonts w:ascii="Wingdings" w:hAnsi="Wingdings" w:hint="default"/>
      </w:rPr>
    </w:lvl>
  </w:abstractNum>
  <w:abstractNum w:abstractNumId="12">
    <w:nsid w:val="639067AD"/>
    <w:multiLevelType w:val="hybridMultilevel"/>
    <w:tmpl w:val="70DE697E"/>
    <w:lvl w:ilvl="0" w:tplc="A6102F34">
      <w:start w:val="1"/>
      <w:numFmt w:val="lowerLetter"/>
      <w:pStyle w:val="Psmen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5BF0C04"/>
    <w:multiLevelType w:val="hybridMultilevel"/>
    <w:tmpl w:val="B06A47BC"/>
    <w:lvl w:ilvl="0" w:tplc="4AA06B76">
      <w:start w:val="1"/>
      <w:numFmt w:val="decimal"/>
      <w:pStyle w:val="sla"/>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nsid w:val="69BC2136"/>
    <w:multiLevelType w:val="hybridMultilevel"/>
    <w:tmpl w:val="C2F0047E"/>
    <w:lvl w:ilvl="0" w:tplc="07606176">
      <w:start w:val="1"/>
      <w:numFmt w:val="decimal"/>
      <w:lvlText w:val="%1."/>
      <w:lvlJc w:val="left"/>
      <w:pPr>
        <w:tabs>
          <w:tab w:val="num" w:pos="720"/>
        </w:tabs>
        <w:ind w:left="720" w:hanging="720"/>
      </w:pPr>
      <w:rPr>
        <w:rFonts w:hint="default"/>
      </w:rPr>
    </w:lvl>
    <w:lvl w:ilvl="1" w:tplc="7AF2FE98">
      <w:start w:val="1"/>
      <w:numFmt w:val="bullet"/>
      <w:lvlText w:val="-"/>
      <w:lvlJc w:val="left"/>
      <w:pPr>
        <w:tabs>
          <w:tab w:val="num" w:pos="1443"/>
        </w:tabs>
        <w:ind w:left="1443" w:hanging="363"/>
      </w:pPr>
      <w:rPr>
        <w:rFonts w:ascii="Arial" w:hAnsi="Aria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6C490650"/>
    <w:multiLevelType w:val="multilevel"/>
    <w:tmpl w:val="D990EFB0"/>
    <w:lvl w:ilvl="0">
      <w:start w:val="1"/>
      <w:numFmt w:val="decimal"/>
      <w:pStyle w:val="Nadpis1"/>
      <w:lvlText w:val="%1."/>
      <w:lvlJc w:val="left"/>
      <w:pPr>
        <w:ind w:left="360"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Styl1"/>
      <w:lvlText w:val="%1.%2."/>
      <w:lvlJc w:val="left"/>
      <w:pPr>
        <w:ind w:left="792" w:hanging="432"/>
      </w:pPr>
      <w:rPr>
        <w:b w:val="0"/>
      </w:rPr>
    </w:lvl>
    <w:lvl w:ilvl="2">
      <w:start w:val="1"/>
      <w:numFmt w:val="decimal"/>
      <w:pStyle w:val="Styl2"/>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2"/>
    <w:lvlOverride w:ilvl="0">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 w:numId="7">
    <w:abstractNumId w:val="5"/>
  </w:num>
  <w:num w:numId="8">
    <w:abstractNumId w:val="11"/>
  </w:num>
  <w:num w:numId="9">
    <w:abstractNumId w:val="9"/>
  </w:num>
  <w:num w:numId="10">
    <w:abstractNumId w:val="13"/>
  </w:num>
  <w:num w:numId="11">
    <w:abstractNumId w:val="2"/>
  </w:num>
  <w:num w:numId="12">
    <w:abstractNumId w:val="13"/>
    <w:lvlOverride w:ilvl="0">
      <w:startOverride w:val="1"/>
    </w:lvlOverride>
  </w:num>
  <w:num w:numId="13">
    <w:abstractNumId w:val="13"/>
    <w:lvlOverride w:ilvl="0">
      <w:startOverride w:val="1"/>
    </w:lvlOverride>
  </w:num>
  <w:num w:numId="14">
    <w:abstractNumId w:val="13"/>
    <w:lvlOverride w:ilvl="0">
      <w:startOverride w:val="1"/>
    </w:lvlOverride>
  </w:num>
  <w:num w:numId="15">
    <w:abstractNumId w:val="6"/>
  </w:num>
  <w:num w:numId="16">
    <w:abstractNumId w:val="3"/>
  </w:num>
  <w:num w:numId="17">
    <w:abstractNumId w:val="12"/>
  </w:num>
  <w:num w:numId="18">
    <w:abstractNumId w:val="12"/>
    <w:lvlOverride w:ilvl="0">
      <w:startOverride w:val="1"/>
    </w:lvlOverride>
  </w:num>
  <w:num w:numId="19">
    <w:abstractNumId w:val="7"/>
  </w:num>
  <w:num w:numId="20">
    <w:abstractNumId w:val="14"/>
  </w:num>
  <w:num w:numId="21">
    <w:abstractNumId w:val="4"/>
  </w:num>
  <w:num w:numId="22">
    <w:abstractNumId w:val="8"/>
  </w:num>
  <w:num w:numId="23">
    <w:abstractNumId w:val="10"/>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08"/>
  <w:hyphenationZone w:val="425"/>
  <w:drawingGridHorizontalSpacing w:val="110"/>
  <w:displayHorizontalDrawingGridEvery w:val="2"/>
  <w:characterSpacingControl w:val="doNotCompress"/>
  <w:hdrShapeDefaults>
    <o:shapedefaults v:ext="edit" spidmax="41988"/>
  </w:hdrShapeDefaults>
  <w:footnotePr>
    <w:footnote w:id="-1"/>
    <w:footnote w:id="0"/>
  </w:footnotePr>
  <w:endnotePr>
    <w:endnote w:id="-1"/>
    <w:endnote w:id="0"/>
  </w:endnotePr>
  <w:compat/>
  <w:rsids>
    <w:rsidRoot w:val="008F283D"/>
    <w:rsid w:val="00004C3E"/>
    <w:rsid w:val="00012F7C"/>
    <w:rsid w:val="00047F91"/>
    <w:rsid w:val="00086646"/>
    <w:rsid w:val="000A39F3"/>
    <w:rsid w:val="000B5991"/>
    <w:rsid w:val="000E26D7"/>
    <w:rsid w:val="000E4225"/>
    <w:rsid w:val="0016038B"/>
    <w:rsid w:val="00190B99"/>
    <w:rsid w:val="00192471"/>
    <w:rsid w:val="001A2393"/>
    <w:rsid w:val="001B1622"/>
    <w:rsid w:val="001C5D89"/>
    <w:rsid w:val="00220718"/>
    <w:rsid w:val="002210AB"/>
    <w:rsid w:val="0023322A"/>
    <w:rsid w:val="002569E4"/>
    <w:rsid w:val="002663AA"/>
    <w:rsid w:val="00273493"/>
    <w:rsid w:val="002B6AD6"/>
    <w:rsid w:val="002F4210"/>
    <w:rsid w:val="00302B81"/>
    <w:rsid w:val="003300D2"/>
    <w:rsid w:val="003440DB"/>
    <w:rsid w:val="00347EF8"/>
    <w:rsid w:val="00367376"/>
    <w:rsid w:val="00372267"/>
    <w:rsid w:val="004008E6"/>
    <w:rsid w:val="0042041D"/>
    <w:rsid w:val="00440700"/>
    <w:rsid w:val="004E21D7"/>
    <w:rsid w:val="00516878"/>
    <w:rsid w:val="00543E73"/>
    <w:rsid w:val="005B1318"/>
    <w:rsid w:val="005F0A32"/>
    <w:rsid w:val="00601916"/>
    <w:rsid w:val="00624D11"/>
    <w:rsid w:val="00624D9D"/>
    <w:rsid w:val="006255AD"/>
    <w:rsid w:val="006349CD"/>
    <w:rsid w:val="00640756"/>
    <w:rsid w:val="0066132B"/>
    <w:rsid w:val="00670557"/>
    <w:rsid w:val="00672FC1"/>
    <w:rsid w:val="00714840"/>
    <w:rsid w:val="00737BA6"/>
    <w:rsid w:val="00785EA4"/>
    <w:rsid w:val="00790434"/>
    <w:rsid w:val="007A5EEE"/>
    <w:rsid w:val="007D74F9"/>
    <w:rsid w:val="00810F79"/>
    <w:rsid w:val="008162E5"/>
    <w:rsid w:val="00830E7D"/>
    <w:rsid w:val="00836191"/>
    <w:rsid w:val="008455FB"/>
    <w:rsid w:val="0085250D"/>
    <w:rsid w:val="00857CA9"/>
    <w:rsid w:val="00861DAE"/>
    <w:rsid w:val="00884C86"/>
    <w:rsid w:val="008A50FB"/>
    <w:rsid w:val="008F283D"/>
    <w:rsid w:val="00920810"/>
    <w:rsid w:val="00946DF6"/>
    <w:rsid w:val="00983F85"/>
    <w:rsid w:val="009B174A"/>
    <w:rsid w:val="009B5068"/>
    <w:rsid w:val="00A1183E"/>
    <w:rsid w:val="00A4405A"/>
    <w:rsid w:val="00A467FD"/>
    <w:rsid w:val="00A57EEC"/>
    <w:rsid w:val="00A755B7"/>
    <w:rsid w:val="00AC60E7"/>
    <w:rsid w:val="00AE14A8"/>
    <w:rsid w:val="00AF38DF"/>
    <w:rsid w:val="00AF5A45"/>
    <w:rsid w:val="00B03720"/>
    <w:rsid w:val="00B34811"/>
    <w:rsid w:val="00B40916"/>
    <w:rsid w:val="00B85C2F"/>
    <w:rsid w:val="00B90763"/>
    <w:rsid w:val="00BD3D14"/>
    <w:rsid w:val="00BF1C64"/>
    <w:rsid w:val="00BF56B3"/>
    <w:rsid w:val="00BF5E7E"/>
    <w:rsid w:val="00C06B97"/>
    <w:rsid w:val="00C1489B"/>
    <w:rsid w:val="00C17195"/>
    <w:rsid w:val="00C46658"/>
    <w:rsid w:val="00CA14BF"/>
    <w:rsid w:val="00CD3FAB"/>
    <w:rsid w:val="00CF1BE2"/>
    <w:rsid w:val="00D33D13"/>
    <w:rsid w:val="00D46EE9"/>
    <w:rsid w:val="00D73838"/>
    <w:rsid w:val="00DB442A"/>
    <w:rsid w:val="00DE2C61"/>
    <w:rsid w:val="00DF0BE5"/>
    <w:rsid w:val="00E23B2D"/>
    <w:rsid w:val="00E453A4"/>
    <w:rsid w:val="00E95EEC"/>
    <w:rsid w:val="00EA314E"/>
    <w:rsid w:val="00EF6A97"/>
    <w:rsid w:val="00F03838"/>
    <w:rsid w:val="00F44CDE"/>
    <w:rsid w:val="00F46F5C"/>
    <w:rsid w:val="00F76CA1"/>
    <w:rsid w:val="00FB640C"/>
    <w:rsid w:val="00FF3F9A"/>
    <w:rsid w:val="00FF634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198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rsid w:val="00DB442A"/>
  </w:style>
  <w:style w:type="paragraph" w:styleId="Nadpis1">
    <w:name w:val="heading 1"/>
    <w:basedOn w:val="Normln"/>
    <w:next w:val="Normln"/>
    <w:link w:val="Nadpis1Char"/>
    <w:uiPriority w:val="99"/>
    <w:qFormat/>
    <w:rsid w:val="00BD3D14"/>
    <w:pPr>
      <w:keepNext/>
      <w:keepLines/>
      <w:numPr>
        <w:numId w:val="2"/>
      </w:numPr>
      <w:spacing w:before="360" w:after="120"/>
      <w:ind w:left="567" w:hanging="567"/>
      <w:outlineLvl w:val="0"/>
    </w:pPr>
    <w:rPr>
      <w:rFonts w:eastAsia="Times New Roman" w:cstheme="majorBidi"/>
      <w:b/>
      <w:bCs/>
      <w:color w:val="1F497D"/>
      <w:sz w:val="28"/>
      <w:szCs w:val="28"/>
      <w:lang w:eastAsia="cs-CZ"/>
    </w:rPr>
  </w:style>
  <w:style w:type="paragraph" w:styleId="Nadpis2">
    <w:name w:val="heading 2"/>
    <w:basedOn w:val="Styl1"/>
    <w:next w:val="Normln"/>
    <w:link w:val="Nadpis2Char"/>
    <w:uiPriority w:val="9"/>
    <w:unhideWhenUsed/>
    <w:qFormat/>
    <w:rsid w:val="00DB442A"/>
    <w:pPr>
      <w:keepNext/>
      <w:numPr>
        <w:ilvl w:val="0"/>
        <w:numId w:val="0"/>
      </w:numPr>
      <w:spacing w:before="240"/>
      <w:ind w:left="567"/>
      <w:outlineLvl w:val="1"/>
    </w:pPr>
    <w:rPr>
      <w:rFonts w:asciiTheme="minorHAnsi" w:hAnsiTheme="minorHAnsi"/>
      <w:b/>
      <w:color w:val="1F497D"/>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BD3D14"/>
    <w:rPr>
      <w:rFonts w:eastAsia="Times New Roman" w:cstheme="majorBidi"/>
      <w:b/>
      <w:bCs/>
      <w:color w:val="1F497D"/>
      <w:sz w:val="28"/>
      <w:szCs w:val="28"/>
      <w:lang w:eastAsia="cs-CZ"/>
    </w:rPr>
  </w:style>
  <w:style w:type="character" w:customStyle="1" w:styleId="Nadpis2Char">
    <w:name w:val="Nadpis 2 Char"/>
    <w:basedOn w:val="Standardnpsmoodstavce"/>
    <w:link w:val="Nadpis2"/>
    <w:uiPriority w:val="9"/>
    <w:rsid w:val="00DB442A"/>
    <w:rPr>
      <w:rFonts w:eastAsia="Calibri" w:cs="Times New Roman"/>
      <w:b/>
      <w:color w:val="1F497D"/>
      <w:sz w:val="24"/>
      <w:szCs w:val="24"/>
    </w:rPr>
  </w:style>
  <w:style w:type="character" w:customStyle="1" w:styleId="Styl1Char">
    <w:name w:val="Styl1 Char"/>
    <w:basedOn w:val="Standardnpsmoodstavce"/>
    <w:link w:val="Styl1"/>
    <w:locked/>
    <w:rsid w:val="00DB442A"/>
    <w:rPr>
      <w:rFonts w:ascii="Calibri" w:eastAsia="Calibri" w:hAnsi="Calibri" w:cs="Times New Roman"/>
    </w:rPr>
  </w:style>
  <w:style w:type="paragraph" w:customStyle="1" w:styleId="Styl1">
    <w:name w:val="Styl1"/>
    <w:basedOn w:val="Odstavecseseznamem"/>
    <w:link w:val="Styl1Char"/>
    <w:uiPriority w:val="99"/>
    <w:qFormat/>
    <w:rsid w:val="00DB442A"/>
    <w:pPr>
      <w:numPr>
        <w:ilvl w:val="1"/>
        <w:numId w:val="2"/>
      </w:numPr>
      <w:spacing w:before="120" w:after="120"/>
      <w:ind w:left="567" w:hanging="573"/>
      <w:contextualSpacing w:val="0"/>
      <w:jc w:val="both"/>
    </w:pPr>
    <w:rPr>
      <w:rFonts w:ascii="Calibri" w:eastAsia="Calibri" w:hAnsi="Calibri" w:cs="Times New Roman"/>
    </w:rPr>
  </w:style>
  <w:style w:type="paragraph" w:customStyle="1" w:styleId="Styl2">
    <w:name w:val="Styl2"/>
    <w:basedOn w:val="Bezmezer"/>
    <w:link w:val="Styl2Char"/>
    <w:uiPriority w:val="99"/>
    <w:qFormat/>
    <w:rsid w:val="00DB442A"/>
    <w:pPr>
      <w:numPr>
        <w:ilvl w:val="2"/>
        <w:numId w:val="2"/>
      </w:numPr>
      <w:spacing w:before="120" w:after="120" w:line="276" w:lineRule="auto"/>
      <w:ind w:left="567" w:hanging="567"/>
      <w:jc w:val="both"/>
    </w:pPr>
    <w:rPr>
      <w:rFonts w:ascii="Calibri" w:eastAsia="Calibri" w:hAnsi="Calibri" w:cs="Times New Roman"/>
    </w:rPr>
  </w:style>
  <w:style w:type="character" w:customStyle="1" w:styleId="Styl2Char">
    <w:name w:val="Styl2 Char"/>
    <w:basedOn w:val="Standardnpsmoodstavce"/>
    <w:link w:val="Styl2"/>
    <w:locked/>
    <w:rsid w:val="00DB442A"/>
    <w:rPr>
      <w:rFonts w:ascii="Calibri" w:eastAsia="Calibri" w:hAnsi="Calibri" w:cs="Times New Roman"/>
    </w:rPr>
  </w:style>
  <w:style w:type="paragraph" w:styleId="Podtitul">
    <w:name w:val="Subtitle"/>
    <w:aliases w:val="Podstyl"/>
    <w:basedOn w:val="Styl1"/>
    <w:next w:val="Normln"/>
    <w:link w:val="PodtitulChar"/>
    <w:uiPriority w:val="11"/>
    <w:qFormat/>
    <w:rsid w:val="00DB442A"/>
    <w:pPr>
      <w:numPr>
        <w:ilvl w:val="0"/>
        <w:numId w:val="0"/>
      </w:numPr>
      <w:ind w:left="567"/>
    </w:pPr>
  </w:style>
  <w:style w:type="character" w:customStyle="1" w:styleId="PodtitulChar">
    <w:name w:val="Podtitul Char"/>
    <w:aliases w:val="Podstyl Char"/>
    <w:basedOn w:val="Standardnpsmoodstavce"/>
    <w:link w:val="Podtitul"/>
    <w:uiPriority w:val="11"/>
    <w:rsid w:val="00DB442A"/>
    <w:rPr>
      <w:rFonts w:ascii="Calibri" w:eastAsia="Calibri" w:hAnsi="Calibri" w:cs="Times New Roman"/>
    </w:rPr>
  </w:style>
  <w:style w:type="character" w:styleId="Zdraznnjemn">
    <w:name w:val="Subtle Emphasis"/>
    <w:aliases w:val="Písmenka"/>
    <w:uiPriority w:val="19"/>
    <w:rsid w:val="00DB442A"/>
    <w:rPr>
      <w:lang w:eastAsia="cs-CZ"/>
    </w:rPr>
  </w:style>
  <w:style w:type="paragraph" w:customStyle="1" w:styleId="Psmena">
    <w:name w:val="Písmena"/>
    <w:basedOn w:val="Odstavecseseznamem"/>
    <w:link w:val="PsmenaChar"/>
    <w:qFormat/>
    <w:rsid w:val="00DB442A"/>
    <w:pPr>
      <w:numPr>
        <w:numId w:val="3"/>
      </w:numPr>
      <w:spacing w:before="120" w:after="120"/>
      <w:ind w:left="851" w:hanging="284"/>
      <w:contextualSpacing w:val="0"/>
      <w:jc w:val="both"/>
    </w:pPr>
    <w:rPr>
      <w:rFonts w:ascii="Calibri" w:eastAsia="Calibri" w:hAnsi="Calibri" w:cs="Times New Roman"/>
    </w:rPr>
  </w:style>
  <w:style w:type="character" w:customStyle="1" w:styleId="PsmenaChar">
    <w:name w:val="Písmena Char"/>
    <w:basedOn w:val="Standardnpsmoodstavce"/>
    <w:link w:val="Psmena"/>
    <w:rsid w:val="00DB442A"/>
    <w:rPr>
      <w:rFonts w:ascii="Calibri" w:eastAsia="Calibri" w:hAnsi="Calibri" w:cs="Times New Roman"/>
    </w:rPr>
  </w:style>
  <w:style w:type="paragraph" w:customStyle="1" w:styleId="sla">
    <w:name w:val="Čísla"/>
    <w:basedOn w:val="Normln"/>
    <w:link w:val="slaChar"/>
    <w:uiPriority w:val="99"/>
    <w:qFormat/>
    <w:rsid w:val="00DB442A"/>
    <w:pPr>
      <w:numPr>
        <w:numId w:val="1"/>
      </w:numPr>
      <w:spacing w:after="0"/>
      <w:ind w:left="851" w:hanging="284"/>
      <w:jc w:val="both"/>
    </w:pPr>
    <w:rPr>
      <w:rFonts w:eastAsia="Times New Roman" w:cs="Calibri"/>
      <w:lang w:eastAsia="cs-CZ"/>
    </w:rPr>
  </w:style>
  <w:style w:type="character" w:customStyle="1" w:styleId="slaChar">
    <w:name w:val="Čísla Char"/>
    <w:basedOn w:val="Standardnpsmoodstavce"/>
    <w:link w:val="sla"/>
    <w:rsid w:val="00DB442A"/>
    <w:rPr>
      <w:rFonts w:eastAsia="Times New Roman" w:cs="Calibri"/>
      <w:lang w:eastAsia="cs-CZ"/>
    </w:rPr>
  </w:style>
  <w:style w:type="paragraph" w:styleId="Odstavecseseznamem">
    <w:name w:val="List Paragraph"/>
    <w:basedOn w:val="Normln"/>
    <w:uiPriority w:val="34"/>
    <w:qFormat/>
    <w:rsid w:val="00DB442A"/>
    <w:pPr>
      <w:ind w:left="720"/>
      <w:contextualSpacing/>
    </w:pPr>
  </w:style>
  <w:style w:type="paragraph" w:styleId="Bezmezer">
    <w:name w:val="No Spacing"/>
    <w:uiPriority w:val="1"/>
    <w:rsid w:val="00DB442A"/>
    <w:pPr>
      <w:spacing w:after="0" w:line="240" w:lineRule="auto"/>
    </w:pPr>
  </w:style>
  <w:style w:type="character" w:styleId="Zvraznn">
    <w:name w:val="Emphasis"/>
    <w:basedOn w:val="Standardnpsmoodstavce"/>
    <w:uiPriority w:val="20"/>
    <w:rsid w:val="00DB442A"/>
    <w:rPr>
      <w:i/>
      <w:iCs/>
    </w:rPr>
  </w:style>
  <w:style w:type="paragraph" w:styleId="Nzev">
    <w:name w:val="Title"/>
    <w:basedOn w:val="Normln"/>
    <w:next w:val="Normln"/>
    <w:link w:val="NzevChar"/>
    <w:uiPriority w:val="10"/>
    <w:rsid w:val="00DB442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DB442A"/>
    <w:rPr>
      <w:rFonts w:asciiTheme="majorHAnsi" w:eastAsiaTheme="majorEastAsia" w:hAnsiTheme="majorHAnsi" w:cstheme="majorBidi"/>
      <w:color w:val="17365D" w:themeColor="text2" w:themeShade="BF"/>
      <w:spacing w:val="5"/>
      <w:kern w:val="28"/>
      <w:sz w:val="52"/>
      <w:szCs w:val="52"/>
    </w:rPr>
  </w:style>
  <w:style w:type="paragraph" w:styleId="Zhlav">
    <w:name w:val="header"/>
    <w:basedOn w:val="Normln"/>
    <w:link w:val="ZhlavChar"/>
    <w:uiPriority w:val="99"/>
    <w:semiHidden/>
    <w:unhideWhenUsed/>
    <w:rsid w:val="00DB442A"/>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DB442A"/>
  </w:style>
  <w:style w:type="paragraph" w:styleId="Zpat">
    <w:name w:val="footer"/>
    <w:basedOn w:val="Normln"/>
    <w:link w:val="ZpatChar"/>
    <w:uiPriority w:val="99"/>
    <w:semiHidden/>
    <w:unhideWhenUsed/>
    <w:rsid w:val="00DB442A"/>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DB442A"/>
  </w:style>
  <w:style w:type="paragraph" w:customStyle="1" w:styleId="cislovani1">
    <w:name w:val="cislovani 1"/>
    <w:basedOn w:val="Normln"/>
    <w:next w:val="Normln"/>
    <w:rsid w:val="00DB442A"/>
    <w:pPr>
      <w:keepNext/>
      <w:numPr>
        <w:numId w:val="4"/>
      </w:numPr>
      <w:spacing w:before="480" w:after="0" w:line="288" w:lineRule="auto"/>
      <w:ind w:left="567"/>
    </w:pPr>
    <w:rPr>
      <w:rFonts w:ascii="JohnSans Text Pro" w:eastAsia="Times New Roman" w:hAnsi="JohnSans Text Pro" w:cs="Times New Roman"/>
      <w:b/>
      <w:caps/>
      <w:sz w:val="24"/>
      <w:szCs w:val="24"/>
      <w:lang w:eastAsia="cs-CZ"/>
    </w:rPr>
  </w:style>
  <w:style w:type="paragraph" w:customStyle="1" w:styleId="Cislovani2">
    <w:name w:val="Cislovani 2"/>
    <w:basedOn w:val="Normln"/>
    <w:rsid w:val="00DB442A"/>
    <w:pPr>
      <w:keepNext/>
      <w:numPr>
        <w:ilvl w:val="1"/>
        <w:numId w:val="4"/>
      </w:numPr>
      <w:tabs>
        <w:tab w:val="left" w:pos="851"/>
        <w:tab w:val="left" w:pos="1021"/>
      </w:tabs>
      <w:spacing w:before="24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3">
    <w:name w:val="Cislovani 3"/>
    <w:basedOn w:val="Normln"/>
    <w:rsid w:val="00DB442A"/>
    <w:pPr>
      <w:numPr>
        <w:ilvl w:val="2"/>
        <w:numId w:val="4"/>
      </w:numPr>
      <w:tabs>
        <w:tab w:val="left" w:pos="851"/>
      </w:tabs>
      <w:spacing w:before="120" w:after="0" w:line="288" w:lineRule="auto"/>
      <w:jc w:val="both"/>
    </w:pPr>
    <w:rPr>
      <w:rFonts w:ascii="JohnSans Text Pro" w:eastAsia="Times New Roman" w:hAnsi="JohnSans Text Pro" w:cs="Times New Roman"/>
      <w:sz w:val="20"/>
      <w:szCs w:val="24"/>
      <w:lang w:eastAsia="cs-CZ"/>
    </w:rPr>
  </w:style>
  <w:style w:type="paragraph" w:customStyle="1" w:styleId="Cislovani4">
    <w:name w:val="Cislovani 4"/>
    <w:basedOn w:val="Normln"/>
    <w:rsid w:val="00DB442A"/>
    <w:pPr>
      <w:numPr>
        <w:ilvl w:val="3"/>
        <w:numId w:val="4"/>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text">
    <w:name w:val="Cislovani 4 text"/>
    <w:basedOn w:val="Normln"/>
    <w:qFormat/>
    <w:rsid w:val="00DB442A"/>
    <w:pPr>
      <w:numPr>
        <w:ilvl w:val="4"/>
        <w:numId w:val="4"/>
      </w:numPr>
      <w:tabs>
        <w:tab w:val="left" w:pos="851"/>
      </w:tabs>
      <w:spacing w:before="120" w:after="0" w:line="288" w:lineRule="auto"/>
      <w:ind w:left="851" w:hanging="851"/>
      <w:jc w:val="both"/>
    </w:pPr>
    <w:rPr>
      <w:rFonts w:ascii="JohnSans Text Pro" w:eastAsia="Times New Roman" w:hAnsi="JohnSans Text Pro" w:cs="Times New Roman"/>
      <w:i/>
      <w:sz w:val="20"/>
      <w:szCs w:val="24"/>
      <w:lang w:eastAsia="cs-CZ"/>
    </w:rPr>
  </w:style>
  <w:style w:type="paragraph" w:customStyle="1" w:styleId="Odrky">
    <w:name w:val="Odrážky"/>
    <w:basedOn w:val="sla"/>
    <w:link w:val="OdrkyChar"/>
    <w:qFormat/>
    <w:rsid w:val="00601916"/>
    <w:pPr>
      <w:numPr>
        <w:numId w:val="11"/>
      </w:numPr>
      <w:ind w:left="851" w:hanging="284"/>
    </w:pPr>
    <w:rPr>
      <w:rFonts w:eastAsia="Calibri"/>
    </w:rPr>
  </w:style>
  <w:style w:type="character" w:customStyle="1" w:styleId="OdrkyChar">
    <w:name w:val="Odrážky Char"/>
    <w:basedOn w:val="slaChar"/>
    <w:link w:val="Odrky"/>
    <w:rsid w:val="00601916"/>
    <w:rPr>
      <w:rFonts w:eastAsia="Calibri" w:cs="Calibri"/>
      <w:lang w:eastAsia="cs-CZ"/>
    </w:rPr>
  </w:style>
  <w:style w:type="paragraph" w:styleId="Textbubliny">
    <w:name w:val="Balloon Text"/>
    <w:basedOn w:val="Normln"/>
    <w:link w:val="TextbublinyChar"/>
    <w:uiPriority w:val="99"/>
    <w:semiHidden/>
    <w:unhideWhenUsed/>
    <w:rsid w:val="00861D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61DAE"/>
    <w:rPr>
      <w:rFonts w:ascii="Tahoma" w:hAnsi="Tahoma" w:cs="Tahoma"/>
      <w:sz w:val="16"/>
      <w:szCs w:val="16"/>
    </w:rPr>
  </w:style>
  <w:style w:type="paragraph" w:customStyle="1" w:styleId="Zkladntextslovan">
    <w:name w:val="Základní text číslovaný"/>
    <w:next w:val="Styl1"/>
    <w:link w:val="ZkladntextslovanCharChar"/>
    <w:rsid w:val="005B1318"/>
    <w:pPr>
      <w:numPr>
        <w:numId w:val="19"/>
      </w:numPr>
      <w:spacing w:after="120" w:line="240" w:lineRule="auto"/>
      <w:jc w:val="both"/>
    </w:pPr>
    <w:rPr>
      <w:rFonts w:ascii="Times New Roman" w:eastAsia="Times New Roman" w:hAnsi="Times New Roman" w:cs="Times New Roman"/>
      <w:sz w:val="24"/>
      <w:lang w:eastAsia="cs-CZ"/>
    </w:rPr>
  </w:style>
  <w:style w:type="character" w:customStyle="1" w:styleId="ZkladntextslovanCharChar">
    <w:name w:val="Základní text číslovaný Char Char"/>
    <w:basedOn w:val="Standardnpsmoodstavce"/>
    <w:link w:val="Zkladntextslovan"/>
    <w:rsid w:val="005B1318"/>
    <w:rPr>
      <w:rFonts w:ascii="Times New Roman" w:eastAsia="Times New Roman" w:hAnsi="Times New Roman" w:cs="Times New Roman"/>
      <w:sz w:val="24"/>
      <w:lang w:eastAsia="cs-CZ"/>
    </w:rPr>
  </w:style>
  <w:style w:type="paragraph" w:styleId="Zkladntext">
    <w:name w:val="Body Text"/>
    <w:basedOn w:val="Normln"/>
    <w:link w:val="ZkladntextChar"/>
    <w:uiPriority w:val="99"/>
    <w:semiHidden/>
    <w:unhideWhenUsed/>
    <w:rsid w:val="005B1318"/>
    <w:pPr>
      <w:spacing w:after="120"/>
    </w:pPr>
  </w:style>
  <w:style w:type="character" w:customStyle="1" w:styleId="ZkladntextChar">
    <w:name w:val="Základní text Char"/>
    <w:basedOn w:val="Standardnpsmoodstavce"/>
    <w:link w:val="Zkladntext"/>
    <w:uiPriority w:val="99"/>
    <w:semiHidden/>
    <w:rsid w:val="005B1318"/>
  </w:style>
  <w:style w:type="character" w:styleId="Hypertextovodkaz">
    <w:name w:val="Hyperlink"/>
    <w:basedOn w:val="Standardnpsmoodstavce"/>
    <w:uiPriority w:val="99"/>
    <w:unhideWhenUsed/>
    <w:rsid w:val="00DE2C6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1091205">
      <w:bodyDiv w:val="1"/>
      <w:marLeft w:val="0"/>
      <w:marRight w:val="0"/>
      <w:marTop w:val="0"/>
      <w:marBottom w:val="0"/>
      <w:divBdr>
        <w:top w:val="none" w:sz="0" w:space="0" w:color="auto"/>
        <w:left w:val="none" w:sz="0" w:space="0" w:color="auto"/>
        <w:bottom w:val="none" w:sz="0" w:space="0" w:color="auto"/>
        <w:right w:val="none" w:sz="0" w:space="0" w:color="auto"/>
      </w:divBdr>
      <w:divsChild>
        <w:div w:id="347296200">
          <w:marLeft w:val="0"/>
          <w:marRight w:val="0"/>
          <w:marTop w:val="0"/>
          <w:marBottom w:val="0"/>
          <w:divBdr>
            <w:top w:val="none" w:sz="0" w:space="0" w:color="auto"/>
            <w:left w:val="none" w:sz="0" w:space="0" w:color="auto"/>
            <w:bottom w:val="none" w:sz="0" w:space="0" w:color="auto"/>
            <w:right w:val="none" w:sz="0" w:space="0" w:color="auto"/>
          </w:divBdr>
        </w:div>
        <w:div w:id="2134472900">
          <w:marLeft w:val="0"/>
          <w:marRight w:val="0"/>
          <w:marTop w:val="0"/>
          <w:marBottom w:val="0"/>
          <w:divBdr>
            <w:top w:val="none" w:sz="0" w:space="0" w:color="auto"/>
            <w:left w:val="none" w:sz="0" w:space="0" w:color="auto"/>
            <w:bottom w:val="none" w:sz="0" w:space="0" w:color="auto"/>
            <w:right w:val="none" w:sz="0" w:space="0" w:color="auto"/>
          </w:divBdr>
        </w:div>
        <w:div w:id="760679799">
          <w:marLeft w:val="0"/>
          <w:marRight w:val="0"/>
          <w:marTop w:val="0"/>
          <w:marBottom w:val="0"/>
          <w:divBdr>
            <w:top w:val="none" w:sz="0" w:space="0" w:color="auto"/>
            <w:left w:val="none" w:sz="0" w:space="0" w:color="auto"/>
            <w:bottom w:val="none" w:sz="0" w:space="0" w:color="auto"/>
            <w:right w:val="none" w:sz="0" w:space="0" w:color="auto"/>
          </w:divBdr>
        </w:div>
        <w:div w:id="596259028">
          <w:marLeft w:val="0"/>
          <w:marRight w:val="0"/>
          <w:marTop w:val="0"/>
          <w:marBottom w:val="0"/>
          <w:divBdr>
            <w:top w:val="none" w:sz="0" w:space="0" w:color="auto"/>
            <w:left w:val="none" w:sz="0" w:space="0" w:color="auto"/>
            <w:bottom w:val="none" w:sz="0" w:space="0" w:color="auto"/>
            <w:right w:val="none" w:sz="0" w:space="0" w:color="auto"/>
          </w:divBdr>
        </w:div>
        <w:div w:id="1190341396">
          <w:marLeft w:val="0"/>
          <w:marRight w:val="0"/>
          <w:marTop w:val="0"/>
          <w:marBottom w:val="0"/>
          <w:divBdr>
            <w:top w:val="none" w:sz="0" w:space="0" w:color="auto"/>
            <w:left w:val="none" w:sz="0" w:space="0" w:color="auto"/>
            <w:bottom w:val="none" w:sz="0" w:space="0" w:color="auto"/>
            <w:right w:val="none" w:sz="0" w:space="0" w:color="auto"/>
          </w:divBdr>
        </w:div>
        <w:div w:id="6093632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arosta@vranovice.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BA008E-1397-486D-867D-779D31F72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2777</Words>
  <Characters>16387</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g.johnova</dc:creator>
  <cp:lastModifiedBy>g.johnova</cp:lastModifiedBy>
  <cp:revision>5</cp:revision>
  <cp:lastPrinted>2013-11-22T13:12:00Z</cp:lastPrinted>
  <dcterms:created xsi:type="dcterms:W3CDTF">2013-11-22T09:56:00Z</dcterms:created>
  <dcterms:modified xsi:type="dcterms:W3CDTF">2013-11-22T13:13:00Z</dcterms:modified>
</cp:coreProperties>
</file>